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9E" w:rsidRPr="00AF6353" w:rsidRDefault="00AF6353" w:rsidP="00AF6353">
      <w:pPr>
        <w:spacing w:after="0" w:line="240" w:lineRule="auto"/>
        <w:ind w:left="9072"/>
        <w:rPr>
          <w:rFonts w:ascii="Times New Roman" w:hAnsi="Times New Roman" w:cs="Times New Roman"/>
          <w:sz w:val="24"/>
        </w:rPr>
      </w:pPr>
      <w:r w:rsidRPr="00AF6353">
        <w:rPr>
          <w:rFonts w:ascii="Times New Roman" w:hAnsi="Times New Roman" w:cs="Times New Roman"/>
          <w:sz w:val="24"/>
        </w:rPr>
        <w:t>Додаток 2</w:t>
      </w:r>
    </w:p>
    <w:p w:rsidR="00AF6353" w:rsidRDefault="00AF6353" w:rsidP="00AF6353">
      <w:pPr>
        <w:spacing w:after="0" w:line="240" w:lineRule="auto"/>
        <w:ind w:left="90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AF6353">
        <w:rPr>
          <w:rFonts w:ascii="Times New Roman" w:hAnsi="Times New Roman" w:cs="Times New Roman"/>
          <w:sz w:val="24"/>
        </w:rPr>
        <w:t>о Регіональної програми розвитку рибного господарства Волинської області на 2024- 2029 роки</w:t>
      </w:r>
    </w:p>
    <w:p w:rsidR="00AF6353" w:rsidRPr="00AF6353" w:rsidRDefault="0021096B" w:rsidP="00AF6353">
      <w:pPr>
        <w:spacing w:after="0" w:line="240" w:lineRule="auto"/>
        <w:ind w:left="90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(розділ ІІІ</w:t>
      </w:r>
      <w:r w:rsidR="00AF6353">
        <w:rPr>
          <w:rFonts w:ascii="Times New Roman" w:hAnsi="Times New Roman" w:cs="Times New Roman"/>
          <w:sz w:val="24"/>
        </w:rPr>
        <w:t>)</w:t>
      </w:r>
    </w:p>
    <w:p w:rsidR="00AF6353" w:rsidRDefault="00AF6353" w:rsidP="00AF6353">
      <w:pPr>
        <w:jc w:val="center"/>
        <w:rPr>
          <w:rFonts w:ascii="Times New Roman" w:hAnsi="Times New Roman" w:cs="Times New Roman"/>
          <w:sz w:val="24"/>
        </w:rPr>
      </w:pPr>
    </w:p>
    <w:p w:rsidR="00AF6353" w:rsidRDefault="00AF6353" w:rsidP="00AF6353">
      <w:pPr>
        <w:jc w:val="center"/>
      </w:pPr>
      <w:r w:rsidRPr="00AF6353">
        <w:rPr>
          <w:rFonts w:ascii="Times New Roman" w:hAnsi="Times New Roman" w:cs="Times New Roman"/>
          <w:sz w:val="24"/>
        </w:rPr>
        <w:t xml:space="preserve">Завдання і заходи </w:t>
      </w:r>
      <w:r w:rsidR="0021096B">
        <w:rPr>
          <w:rFonts w:ascii="Times New Roman" w:hAnsi="Times New Roman" w:cs="Times New Roman"/>
          <w:sz w:val="24"/>
        </w:rPr>
        <w:t>виконання</w:t>
      </w:r>
      <w:bookmarkStart w:id="0" w:name="_GoBack"/>
      <w:bookmarkEnd w:id="0"/>
      <w:r w:rsidRPr="00AF6353">
        <w:rPr>
          <w:rFonts w:ascii="Times New Roman" w:hAnsi="Times New Roman" w:cs="Times New Roman"/>
          <w:sz w:val="24"/>
        </w:rPr>
        <w:t xml:space="preserve"> Регіональної програми розвитку рибного господарства Волинської області на 2024-2029 роки</w:t>
      </w:r>
    </w:p>
    <w:tbl>
      <w:tblPr>
        <w:tblStyle w:val="a3"/>
        <w:tblW w:w="15797" w:type="dxa"/>
        <w:tblLayout w:type="fixed"/>
        <w:tblLook w:val="04A0" w:firstRow="1" w:lastRow="0" w:firstColumn="1" w:lastColumn="0" w:noHBand="0" w:noVBand="1"/>
      </w:tblPr>
      <w:tblGrid>
        <w:gridCol w:w="458"/>
        <w:gridCol w:w="1878"/>
        <w:gridCol w:w="2337"/>
        <w:gridCol w:w="1117"/>
        <w:gridCol w:w="2994"/>
        <w:gridCol w:w="1059"/>
        <w:gridCol w:w="812"/>
        <w:gridCol w:w="616"/>
        <w:gridCol w:w="616"/>
        <w:gridCol w:w="616"/>
        <w:gridCol w:w="616"/>
        <w:gridCol w:w="616"/>
        <w:gridCol w:w="616"/>
        <w:gridCol w:w="1446"/>
      </w:tblGrid>
      <w:tr w:rsidR="00801F08" w:rsidRPr="00DF7F45" w:rsidTr="00801F08">
        <w:tc>
          <w:tcPr>
            <w:tcW w:w="458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878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2337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 заходів</w:t>
            </w:r>
          </w:p>
        </w:tc>
        <w:tc>
          <w:tcPr>
            <w:tcW w:w="1117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2994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059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4508" w:type="dxa"/>
            <w:gridSpan w:val="7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бсяги фінансування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роках, </w:t>
            </w: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F5D2A">
              <w:rPr>
                <w:rFonts w:ascii="Times New Roman" w:hAnsi="Times New Roman" w:cs="Times New Roman"/>
                <w:sz w:val="20"/>
                <w:szCs w:val="20"/>
              </w:rPr>
              <w:t>ис. грн</w:t>
            </w:r>
          </w:p>
        </w:tc>
        <w:tc>
          <w:tcPr>
            <w:tcW w:w="1446" w:type="dxa"/>
            <w:vMerge w:val="restart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</w:tr>
      <w:tr w:rsidR="00AF6353" w:rsidRPr="00DF7F45" w:rsidTr="00801F08">
        <w:tc>
          <w:tcPr>
            <w:tcW w:w="458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616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616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616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616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616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2028 рік</w:t>
            </w:r>
          </w:p>
        </w:tc>
        <w:tc>
          <w:tcPr>
            <w:tcW w:w="616" w:type="dxa"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2029 рік</w:t>
            </w:r>
          </w:p>
        </w:tc>
        <w:tc>
          <w:tcPr>
            <w:tcW w:w="1446" w:type="dxa"/>
            <w:vMerge/>
          </w:tcPr>
          <w:p w:rsidR="00AF6353" w:rsidRPr="00DF7F45" w:rsidRDefault="00AF6353" w:rsidP="00421FA9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FA9" w:rsidRPr="00893ECE" w:rsidRDefault="00421FA9" w:rsidP="00421FA9">
      <w:pPr>
        <w:spacing w:after="0" w:line="240" w:lineRule="auto"/>
        <w:rPr>
          <w:sz w:val="6"/>
        </w:rPr>
      </w:pPr>
    </w:p>
    <w:tbl>
      <w:tblPr>
        <w:tblStyle w:val="a3"/>
        <w:tblW w:w="15797" w:type="dxa"/>
        <w:tblLayout w:type="fixed"/>
        <w:tblLook w:val="04A0" w:firstRow="1" w:lastRow="0" w:firstColumn="1" w:lastColumn="0" w:noHBand="0" w:noVBand="1"/>
      </w:tblPr>
      <w:tblGrid>
        <w:gridCol w:w="458"/>
        <w:gridCol w:w="1878"/>
        <w:gridCol w:w="2337"/>
        <w:gridCol w:w="1117"/>
        <w:gridCol w:w="2994"/>
        <w:gridCol w:w="1059"/>
        <w:gridCol w:w="812"/>
        <w:gridCol w:w="616"/>
        <w:gridCol w:w="616"/>
        <w:gridCol w:w="616"/>
        <w:gridCol w:w="616"/>
        <w:gridCol w:w="616"/>
        <w:gridCol w:w="616"/>
        <w:gridCol w:w="1446"/>
      </w:tblGrid>
      <w:tr w:rsidR="00AF6353" w:rsidRPr="00DF7F45" w:rsidTr="00893ECE">
        <w:trPr>
          <w:tblHeader/>
        </w:trPr>
        <w:tc>
          <w:tcPr>
            <w:tcW w:w="458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F6353" w:rsidRPr="00AF6353" w:rsidRDefault="00AF6353" w:rsidP="00421FA9">
            <w:pPr>
              <w:pStyle w:val="a4"/>
              <w:numPr>
                <w:ilvl w:val="0"/>
                <w:numId w:val="1"/>
              </w:numPr>
              <w:tabs>
                <w:tab w:val="left" w:pos="1362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DF7F45" w:rsidTr="00801F08">
        <w:tc>
          <w:tcPr>
            <w:tcW w:w="458" w:type="dxa"/>
            <w:vMerge w:val="restart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8" w:type="dxa"/>
            <w:vMerge w:val="restart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робіт з відтворення водних біоресурсів у внутрішніх рибогосподарських водних об’єктах </w:t>
            </w:r>
          </w:p>
        </w:tc>
        <w:tc>
          <w:tcPr>
            <w:tcW w:w="2337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1) спільно з науковими установами проведення досліджень щодо доцільності проведення заходів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відтворення водних біоресурсів</w:t>
            </w:r>
          </w:p>
        </w:tc>
        <w:tc>
          <w:tcPr>
            <w:tcW w:w="1117" w:type="dxa"/>
            <w:vMerge w:val="restart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2024-2029 роки</w:t>
            </w:r>
          </w:p>
        </w:tc>
        <w:tc>
          <w:tcPr>
            <w:tcW w:w="2994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Наукові установи, управління агропромислового розвитку, екології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природних ресурсів облдерж</w:t>
            </w: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адміністрації,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DF7F45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812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Підвищено обсяги природної популяції водних біоресурсів, зменшення ступеня </w:t>
            </w:r>
            <w:proofErr w:type="spellStart"/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заростаємості</w:t>
            </w:r>
            <w:proofErr w:type="spellEnd"/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 вищою водяною рослинністю, збільшення природної рибопродуктивності</w:t>
            </w: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) зариблення рибогосподарських водних об'єктів молоддю аборигенних видів риб для відновлення їх популяції</w:t>
            </w: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Наукові установи, управління агропромислового розвитку, екології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природних ресурсів облдержадміністрації,</w:t>
            </w: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Місцеві бюджети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3) відновлення та меліорація природних нерестовищ у 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богосподарських водних об'єктах</w:t>
            </w: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Регіональний офіс водних ресурсів у Волинській області</w:t>
            </w: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, управління агропромислового розвитку, екології та природних ресурсів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облдержадміністрації,</w:t>
            </w: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Місцеві бюджети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4) проведення біологічної меліорації рибогосподарських водних об’єктів шляхом  вселення рослиноїдних риб</w:t>
            </w: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Наукові установи, управління агропромислового розвитку, 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DF7F45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7F45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Місцеві бюджети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D2A" w:rsidRPr="00AC7649" w:rsidTr="00801F08">
        <w:tc>
          <w:tcPr>
            <w:tcW w:w="458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8" w:type="dxa"/>
          </w:tcPr>
          <w:p w:rsidR="00DF5D2A" w:rsidRPr="00AC7649" w:rsidRDefault="00DF5D2A" w:rsidP="00801F0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Охорона водних біоресурсів </w:t>
            </w:r>
          </w:p>
        </w:tc>
        <w:tc>
          <w:tcPr>
            <w:tcW w:w="2337" w:type="dxa"/>
          </w:tcPr>
          <w:p w:rsidR="00DF5D2A" w:rsidRPr="00AC7649" w:rsidRDefault="00DF5D2A" w:rsidP="00801F0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виділення коштів на придбання </w:t>
            </w:r>
            <w:proofErr w:type="spellStart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тепловізорів</w:t>
            </w:r>
            <w:proofErr w:type="spellEnd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, портативних відео реєстраторів, фото пасток, безпілотних апаратів, автомобілів. човнів, підвісних двигунів з метою посилення охорони рибних запасів області, особливо в період нересту та зимівлі  водних біоресурсів </w:t>
            </w:r>
          </w:p>
        </w:tc>
        <w:tc>
          <w:tcPr>
            <w:tcW w:w="1117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2024-2029 роки</w:t>
            </w:r>
          </w:p>
        </w:tc>
        <w:tc>
          <w:tcPr>
            <w:tcW w:w="2994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управління агропромислового розвитку, еко</w:t>
            </w:r>
            <w:r w:rsidR="008259D0">
              <w:rPr>
                <w:rFonts w:ascii="Times New Roman" w:hAnsi="Times New Roman" w:cs="Times New Roman"/>
                <w:sz w:val="20"/>
                <w:szCs w:val="20"/>
              </w:rPr>
              <w:t>логії та природних ресурсів облдержа</w:t>
            </w: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дміністрації, Управління Державного агентства меліорації та рибного господарства у Волинській області </w:t>
            </w:r>
          </w:p>
        </w:tc>
        <w:tc>
          <w:tcPr>
            <w:tcW w:w="1059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812" w:type="dxa"/>
          </w:tcPr>
          <w:p w:rsidR="00DF5D2A" w:rsidRPr="00AC7649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1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46" w:type="dxa"/>
          </w:tcPr>
          <w:p w:rsidR="00DF5D2A" w:rsidRPr="00AC7649" w:rsidRDefault="00DF5D2A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Знижено рівень незаконного, непідзвітного та нерегульованого рибальства</w:t>
            </w:r>
          </w:p>
        </w:tc>
      </w:tr>
      <w:tr w:rsidR="00801F08" w:rsidRPr="00AC7649" w:rsidTr="00801F08">
        <w:tc>
          <w:tcPr>
            <w:tcW w:w="458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8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Підтримка суб’єктів рибного господарства, </w:t>
            </w:r>
            <w:r w:rsidRPr="00AC76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які здійснюють рибогосподарську діяльність у сфері аквакультури</w:t>
            </w:r>
          </w:p>
        </w:tc>
        <w:tc>
          <w:tcPr>
            <w:tcW w:w="233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1) створення місць для реалізації товарної риби на </w:t>
            </w:r>
            <w:proofErr w:type="spellStart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агропродовольчих</w:t>
            </w:r>
            <w:proofErr w:type="spellEnd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 ринках області місцевими суб’єктами аквакультури. Виділення земельних ділянок в містах в оренду для розміщення </w:t>
            </w:r>
            <w:proofErr w:type="spellStart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мафів</w:t>
            </w:r>
            <w:proofErr w:type="spellEnd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, кіосків з метою реалізації риби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продуктів їх переробки</w:t>
            </w:r>
          </w:p>
        </w:tc>
        <w:tc>
          <w:tcPr>
            <w:tcW w:w="111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2024-2029 роки</w:t>
            </w:r>
          </w:p>
        </w:tc>
        <w:tc>
          <w:tcPr>
            <w:tcW w:w="2994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Управління агропромислового розвитку, екології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природних ресурсів облдерж</w:t>
            </w: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адміністрації,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6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Підвищено інвестиційний клімат та збільшено вирощування товарної риби в умовах аквакультури</w:t>
            </w: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Місцеві бюджети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01F08" w:rsidRPr="00AC7649" w:rsidRDefault="00801F08" w:rsidP="00122642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) розробка порядку надання фінансової підтримки суб’єктам аквакультури для купівлі обладнання з вирощування </w:t>
            </w:r>
            <w:proofErr w:type="spellStart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рибопосадкового</w:t>
            </w:r>
            <w:proofErr w:type="spellEnd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матеріалу (інкубаційні </w:t>
            </w:r>
            <w:r w:rsidRPr="00AC7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апарати, лотки, тощо) та товарної риби (аератори, годівниці, </w:t>
            </w:r>
            <w:r w:rsidR="00122642" w:rsidRPr="00AC7649">
              <w:rPr>
                <w:rFonts w:ascii="Times New Roman" w:hAnsi="Times New Roman" w:cs="Times New Roman"/>
                <w:sz w:val="20"/>
                <w:szCs w:val="20"/>
              </w:rPr>
              <w:t>живори</w:t>
            </w:r>
            <w:r w:rsidR="00122642">
              <w:rPr>
                <w:rFonts w:ascii="Times New Roman" w:hAnsi="Times New Roman" w:cs="Times New Roman"/>
                <w:sz w:val="20"/>
                <w:szCs w:val="20"/>
              </w:rPr>
              <w:t xml:space="preserve">бні машини, </w:t>
            </w:r>
            <w:proofErr w:type="spellStart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рибовловлювачі</w:t>
            </w:r>
            <w:proofErr w:type="spellEnd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очеретокосарки</w:t>
            </w:r>
            <w:proofErr w:type="spellEnd"/>
            <w:r w:rsidRPr="00AC76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тощо)</w:t>
            </w: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0E9E">
              <w:rPr>
                <w:rFonts w:ascii="Times New Roman" w:hAnsi="Times New Roman" w:cs="Times New Roman"/>
                <w:sz w:val="20"/>
                <w:szCs w:val="20"/>
              </w:rPr>
              <w:t>Управління агропромислового розвитку, управління екології та природних ресурсів обласної військової адміністрації,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0E9E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030E9E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</w:t>
            </w:r>
          </w:p>
        </w:tc>
        <w:tc>
          <w:tcPr>
            <w:tcW w:w="812" w:type="dxa"/>
          </w:tcPr>
          <w:p w:rsidR="00801F08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3) організація проведення навчань, семінарів для суб’єктів аквакультури, щодо дотримання норм Законів України «Про аквакультуру», «Про основні принципи та вимоги до безпечності та якості харчових продуктів» та інших нормативно-правових документів;</w:t>
            </w:r>
          </w:p>
        </w:tc>
        <w:tc>
          <w:tcPr>
            <w:tcW w:w="111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0E9E">
              <w:rPr>
                <w:rFonts w:ascii="Times New Roman" w:hAnsi="Times New Roman" w:cs="Times New Roman"/>
                <w:sz w:val="20"/>
                <w:szCs w:val="20"/>
              </w:rPr>
              <w:t>Управління агропромислового розвитку, Управління Державного агентства меліорації та рибного господарства у Волинській області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0E9E">
              <w:rPr>
                <w:rFonts w:ascii="Times New Roman" w:hAnsi="Times New Roman" w:cs="Times New Roman"/>
                <w:sz w:val="20"/>
                <w:szCs w:val="20"/>
              </w:rPr>
              <w:t xml:space="preserve">Головне управління </w:t>
            </w:r>
            <w:proofErr w:type="spellStart"/>
            <w:r w:rsidRPr="00030E9E">
              <w:rPr>
                <w:rFonts w:ascii="Times New Roman" w:hAnsi="Times New Roman" w:cs="Times New Roman"/>
                <w:sz w:val="20"/>
                <w:szCs w:val="20"/>
              </w:rPr>
              <w:t>Держпродспоживслужби</w:t>
            </w:r>
            <w:proofErr w:type="spellEnd"/>
            <w:r w:rsidRPr="00030E9E">
              <w:rPr>
                <w:rFonts w:ascii="Times New Roman" w:hAnsi="Times New Roman" w:cs="Times New Roman"/>
                <w:sz w:val="20"/>
                <w:szCs w:val="20"/>
              </w:rPr>
              <w:t xml:space="preserve"> у Волинській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області</w:t>
            </w:r>
          </w:p>
        </w:tc>
        <w:tc>
          <w:tcPr>
            <w:tcW w:w="1059" w:type="dxa"/>
          </w:tcPr>
          <w:p w:rsidR="00801F08" w:rsidRPr="00AC7649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812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4) розробка порядку щодо продовження договорів оренди водних об’єктів без аукціону згідно поданих заяв суб’єктами аквакультури</w:t>
            </w: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Органи місцевого самоврядування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0E9E">
              <w:rPr>
                <w:rFonts w:ascii="Times New Roman" w:hAnsi="Times New Roman" w:cs="Times New Roman"/>
                <w:sz w:val="20"/>
                <w:szCs w:val="20"/>
              </w:rPr>
              <w:t>Управління агропромислового розвитку, екології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природних ресурсів облдерж</w:t>
            </w:r>
            <w:r w:rsidRPr="00030E9E">
              <w:rPr>
                <w:rFonts w:ascii="Times New Roman" w:hAnsi="Times New Roman" w:cs="Times New Roman"/>
                <w:sz w:val="20"/>
                <w:szCs w:val="20"/>
              </w:rPr>
              <w:t>адміністрації,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AC7649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812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08" w:rsidRPr="00AC7649" w:rsidTr="00801F08">
        <w:tc>
          <w:tcPr>
            <w:tcW w:w="458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8" w:type="dxa"/>
            <w:vMerge w:val="restart"/>
          </w:tcPr>
          <w:p w:rsidR="00801F08" w:rsidRPr="00AC7649" w:rsidRDefault="00801F08" w:rsidP="0033177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Розвиток любительського і спортивного рибальства</w:t>
            </w:r>
          </w:p>
        </w:tc>
        <w:tc>
          <w:tcPr>
            <w:tcW w:w="2337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1) підтримка профільних громадських організацій рибалок-любителів та розвиток любительського і спортивного рибальства;</w:t>
            </w:r>
          </w:p>
        </w:tc>
        <w:tc>
          <w:tcPr>
            <w:tcW w:w="1117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2024-2029 роки</w:t>
            </w:r>
          </w:p>
        </w:tc>
        <w:tc>
          <w:tcPr>
            <w:tcW w:w="2994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Органи місцевого самоврядування, управління агропромислового розвитку, 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1059" w:type="dxa"/>
          </w:tcPr>
          <w:p w:rsidR="00801F08" w:rsidRPr="00AC7649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812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Підвищено культуру здійснення любительського та спортивного рибальства.</w:t>
            </w:r>
          </w:p>
        </w:tc>
      </w:tr>
      <w:tr w:rsidR="00801F08" w:rsidRPr="00AC7649" w:rsidTr="00801F08">
        <w:tc>
          <w:tcPr>
            <w:tcW w:w="458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01F08" w:rsidRPr="00AC7649" w:rsidRDefault="00801F08" w:rsidP="00801F0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C7649">
              <w:rPr>
                <w:rFonts w:ascii="Times New Roman" w:hAnsi="Times New Roman" w:cs="Times New Roman"/>
                <w:sz w:val="20"/>
                <w:szCs w:val="20"/>
              </w:rPr>
              <w:t>2) виділення місць для любительського рибальства в межах загального користування</w:t>
            </w:r>
          </w:p>
        </w:tc>
        <w:tc>
          <w:tcPr>
            <w:tcW w:w="1117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801F08" w:rsidRPr="00AC7649" w:rsidRDefault="006E3F22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812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1F08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01F08" w:rsidRPr="00AC7649" w:rsidRDefault="00801F08" w:rsidP="00801F08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353" w:rsidRDefault="00AF6353"/>
    <w:p w:rsidR="00B03014" w:rsidRDefault="00B03014" w:rsidP="00B03014">
      <w:pPr>
        <w:jc w:val="center"/>
      </w:pPr>
      <w:r>
        <w:t>________________________________________________________________</w:t>
      </w:r>
    </w:p>
    <w:sectPr w:rsidR="00B03014" w:rsidSect="00DA21B6">
      <w:headerReference w:type="default" r:id="rId7"/>
      <w:pgSz w:w="16838" w:h="11906" w:orient="landscape"/>
      <w:pgMar w:top="1701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67" w:rsidRDefault="00117067" w:rsidP="006E3F22">
      <w:pPr>
        <w:spacing w:after="0" w:line="240" w:lineRule="auto"/>
      </w:pPr>
      <w:r>
        <w:separator/>
      </w:r>
    </w:p>
  </w:endnote>
  <w:endnote w:type="continuationSeparator" w:id="0">
    <w:p w:rsidR="00117067" w:rsidRDefault="00117067" w:rsidP="006E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67" w:rsidRDefault="00117067" w:rsidP="006E3F22">
      <w:pPr>
        <w:spacing w:after="0" w:line="240" w:lineRule="auto"/>
      </w:pPr>
      <w:r>
        <w:separator/>
      </w:r>
    </w:p>
  </w:footnote>
  <w:footnote w:type="continuationSeparator" w:id="0">
    <w:p w:rsidR="00117067" w:rsidRDefault="00117067" w:rsidP="006E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878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E3F22" w:rsidRPr="006E3F22" w:rsidRDefault="006E3F22" w:rsidP="006E3F22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6E3F22">
          <w:rPr>
            <w:rFonts w:ascii="Times New Roman" w:hAnsi="Times New Roman" w:cs="Times New Roman"/>
            <w:sz w:val="24"/>
          </w:rPr>
          <w:fldChar w:fldCharType="begin"/>
        </w:r>
        <w:r w:rsidRPr="006E3F22">
          <w:rPr>
            <w:rFonts w:ascii="Times New Roman" w:hAnsi="Times New Roman" w:cs="Times New Roman"/>
            <w:sz w:val="24"/>
          </w:rPr>
          <w:instrText>PAGE   \* MERGEFORMAT</w:instrText>
        </w:r>
        <w:r w:rsidRPr="006E3F22">
          <w:rPr>
            <w:rFonts w:ascii="Times New Roman" w:hAnsi="Times New Roman" w:cs="Times New Roman"/>
            <w:sz w:val="24"/>
          </w:rPr>
          <w:fldChar w:fldCharType="separate"/>
        </w:r>
        <w:r w:rsidR="0021096B">
          <w:rPr>
            <w:rFonts w:ascii="Times New Roman" w:hAnsi="Times New Roman" w:cs="Times New Roman"/>
            <w:noProof/>
            <w:sz w:val="24"/>
          </w:rPr>
          <w:t>2</w:t>
        </w:r>
        <w:r w:rsidRPr="006E3F22">
          <w:rPr>
            <w:rFonts w:ascii="Times New Roman" w:hAnsi="Times New Roman" w:cs="Times New Roman"/>
            <w:sz w:val="24"/>
          </w:rPr>
          <w:fldChar w:fldCharType="end"/>
        </w:r>
        <w:r w:rsidRPr="006E3F22">
          <w:rPr>
            <w:rFonts w:ascii="Times New Roman" w:hAnsi="Times New Roman" w:cs="Times New Roman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t xml:space="preserve">                                                                                         </w:t>
        </w:r>
        <w:r w:rsidRPr="006E3F22">
          <w:rPr>
            <w:rFonts w:ascii="Times New Roman" w:hAnsi="Times New Roman" w:cs="Times New Roman"/>
            <w:sz w:val="24"/>
          </w:rPr>
          <w:t>Продовження додатка 2</w:t>
        </w:r>
      </w:p>
    </w:sdtContent>
  </w:sdt>
  <w:p w:rsidR="006E3F22" w:rsidRDefault="006E3F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A716E"/>
    <w:multiLevelType w:val="hybridMultilevel"/>
    <w:tmpl w:val="D8167C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53"/>
    <w:rsid w:val="00117067"/>
    <w:rsid w:val="00122642"/>
    <w:rsid w:val="0021096B"/>
    <w:rsid w:val="002879FD"/>
    <w:rsid w:val="0033177C"/>
    <w:rsid w:val="00421FA9"/>
    <w:rsid w:val="006E3F22"/>
    <w:rsid w:val="00784423"/>
    <w:rsid w:val="00801F08"/>
    <w:rsid w:val="008259D0"/>
    <w:rsid w:val="00893ECE"/>
    <w:rsid w:val="00AF6353"/>
    <w:rsid w:val="00AF779E"/>
    <w:rsid w:val="00B03014"/>
    <w:rsid w:val="00DA21B6"/>
    <w:rsid w:val="00D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6083"/>
  <w15:chartTrackingRefBased/>
  <w15:docId w15:val="{FED7E74C-75B3-441A-AC10-259B0272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3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3F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E3F22"/>
  </w:style>
  <w:style w:type="paragraph" w:styleId="a7">
    <w:name w:val="footer"/>
    <w:basedOn w:val="a"/>
    <w:link w:val="a8"/>
    <w:uiPriority w:val="99"/>
    <w:unhideWhenUsed/>
    <w:rsid w:val="006E3F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3647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Admin</dc:creator>
  <cp:keywords/>
  <dc:description/>
  <cp:lastModifiedBy>Admin</cp:lastModifiedBy>
  <cp:revision>8</cp:revision>
  <dcterms:created xsi:type="dcterms:W3CDTF">2023-09-05T05:23:00Z</dcterms:created>
  <dcterms:modified xsi:type="dcterms:W3CDTF">2023-09-05T08:28:00Z</dcterms:modified>
</cp:coreProperties>
</file>