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87" w:rsidRPr="00191FFB" w:rsidRDefault="00AB6487" w:rsidP="00AB6487">
      <w:pPr>
        <w:pStyle w:val="a4"/>
        <w:rPr>
          <w:sz w:val="36"/>
          <w:szCs w:val="36"/>
          <w:lang w:val="uk-UA"/>
        </w:rPr>
      </w:pPr>
      <w:r w:rsidRPr="00191FFB">
        <w:rPr>
          <w:sz w:val="36"/>
          <w:szCs w:val="36"/>
          <w:lang w:val="uk-UA"/>
        </w:rPr>
        <w:t>Запрошення взяти участь у торгах</w:t>
      </w:r>
    </w:p>
    <w:p w:rsidR="00AB6487" w:rsidRPr="00191FFB" w:rsidRDefault="00AB6487" w:rsidP="00AB6487">
      <w:pPr>
        <w:numPr>
          <w:ilvl w:val="12"/>
          <w:numId w:val="0"/>
        </w:numPr>
        <w:jc w:val="center"/>
        <w:rPr>
          <w:i/>
          <w:spacing w:val="-2"/>
          <w:sz w:val="16"/>
          <w:szCs w:val="16"/>
          <w:lang w:val="uk-UA"/>
        </w:rPr>
      </w:pPr>
    </w:p>
    <w:p w:rsidR="00AB6487" w:rsidRPr="00191FFB" w:rsidRDefault="00AB6487" w:rsidP="00AB6487">
      <w:pPr>
        <w:numPr>
          <w:ilvl w:val="12"/>
          <w:numId w:val="0"/>
        </w:numPr>
        <w:spacing w:after="200"/>
        <w:ind w:left="426" w:hanging="426"/>
        <w:rPr>
          <w:b/>
          <w:i/>
          <w:spacing w:val="-2"/>
          <w:lang w:val="uk-UA"/>
        </w:rPr>
      </w:pPr>
      <w:r w:rsidRPr="00191FFB">
        <w:rPr>
          <w:b/>
          <w:i/>
          <w:spacing w:val="-2"/>
          <w:lang w:val="uk-UA"/>
        </w:rPr>
        <w:t>УКРАЇНА</w:t>
      </w:r>
    </w:p>
    <w:p w:rsidR="00AB6487" w:rsidRPr="00191FFB" w:rsidRDefault="00AB6487" w:rsidP="00AB6487">
      <w:pPr>
        <w:numPr>
          <w:ilvl w:val="12"/>
          <w:numId w:val="0"/>
        </w:numPr>
        <w:rPr>
          <w:b/>
          <w:i/>
          <w:spacing w:val="-2"/>
          <w:lang w:val="uk-UA"/>
        </w:rPr>
      </w:pPr>
      <w:r w:rsidRPr="00191FFB">
        <w:rPr>
          <w:b/>
          <w:i/>
          <w:spacing w:val="-2"/>
          <w:lang w:val="uk-UA"/>
        </w:rPr>
        <w:t>Проект «Поліпшення охорони здоров’я на службі у людей»</w:t>
      </w:r>
    </w:p>
    <w:p w:rsidR="00AB6487" w:rsidRPr="00191FFB" w:rsidRDefault="00AB6487" w:rsidP="00AB6487">
      <w:pPr>
        <w:numPr>
          <w:ilvl w:val="12"/>
          <w:numId w:val="0"/>
        </w:numPr>
        <w:spacing w:after="60"/>
        <w:rPr>
          <w:b/>
          <w:i/>
          <w:lang w:val="uk-UA"/>
        </w:rPr>
      </w:pPr>
      <w:r w:rsidRPr="00191FFB">
        <w:rPr>
          <w:rStyle w:val="preparersnote"/>
          <w:lang w:val="uk-UA"/>
        </w:rPr>
        <w:t>Позика # 8475-UA</w:t>
      </w:r>
    </w:p>
    <w:p w:rsidR="00AB6487" w:rsidRPr="00191FFB" w:rsidRDefault="00AB6487" w:rsidP="00AB6487">
      <w:pPr>
        <w:numPr>
          <w:ilvl w:val="12"/>
          <w:numId w:val="0"/>
        </w:numPr>
        <w:spacing w:after="60"/>
        <w:rPr>
          <w:b/>
          <w:i/>
          <w:lang w:val="uk-UA"/>
        </w:rPr>
      </w:pPr>
      <w:r w:rsidRPr="00191FFB">
        <w:rPr>
          <w:b/>
          <w:i/>
          <w:lang w:val="uk-UA"/>
        </w:rPr>
        <w:t>Назва договору: «Закупівля медичного обладнання та розхідних матеріалів для медичних закладів вторинного та третинного рівнів (2 фаза)»</w:t>
      </w:r>
    </w:p>
    <w:p w:rsidR="00AB6487" w:rsidRPr="00191FFB" w:rsidRDefault="00AB6487" w:rsidP="00AB6487">
      <w:pPr>
        <w:numPr>
          <w:ilvl w:val="12"/>
          <w:numId w:val="0"/>
        </w:numPr>
        <w:spacing w:after="60"/>
        <w:rPr>
          <w:b/>
          <w:i/>
          <w:lang w:val="uk-UA"/>
        </w:rPr>
      </w:pPr>
      <w:r w:rsidRPr="00191FFB">
        <w:rPr>
          <w:b/>
          <w:i/>
          <w:lang w:val="uk-UA"/>
        </w:rPr>
        <w:t xml:space="preserve">Номер (згідно з Планом </w:t>
      </w:r>
      <w:proofErr w:type="spellStart"/>
      <w:r w:rsidRPr="00191FFB">
        <w:rPr>
          <w:b/>
          <w:i/>
          <w:lang w:val="uk-UA"/>
        </w:rPr>
        <w:t>закупівель</w:t>
      </w:r>
      <w:proofErr w:type="spellEnd"/>
      <w:r w:rsidRPr="00191FFB">
        <w:rPr>
          <w:b/>
          <w:i/>
          <w:lang w:val="uk-UA"/>
        </w:rPr>
        <w:t>): № ICB-G  6.2.2.2</w:t>
      </w:r>
    </w:p>
    <w:p w:rsidR="00AB6487" w:rsidRPr="00191FFB" w:rsidRDefault="00AB6487" w:rsidP="00AB6487">
      <w:pPr>
        <w:numPr>
          <w:ilvl w:val="12"/>
          <w:numId w:val="0"/>
        </w:numPr>
        <w:spacing w:after="60"/>
        <w:jc w:val="center"/>
        <w:rPr>
          <w:b/>
          <w:i/>
          <w:spacing w:val="-2"/>
          <w:lang w:val="uk-UA"/>
        </w:rPr>
      </w:pP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>1.</w:t>
      </w:r>
      <w:r w:rsidRPr="00191FFB">
        <w:rPr>
          <w:spacing w:val="-2"/>
          <w:lang w:val="uk-UA"/>
        </w:rPr>
        <w:tab/>
        <w:t>Уряд України отримав позику від Світового банку на покриття витрат Проекту «Поліпшення охорони здоров’я на службі у людей», та має намір спрямувати частину цих коштів на фінансування договору щодо закупівлі медичного обладнання та розхідних матеріалів для медичних закладів вторинного та третинного рівнів. Торги буде проведено згідно з правилами та процедурами Світового Банку.</w:t>
      </w:r>
    </w:p>
    <w:p w:rsidR="00AB6487" w:rsidRPr="00191FFB" w:rsidRDefault="00AB6487" w:rsidP="00AB6487">
      <w:pPr>
        <w:pStyle w:val="BankNormal"/>
        <w:spacing w:after="60"/>
        <w:jc w:val="both"/>
        <w:rPr>
          <w:lang w:val="uk-UA"/>
        </w:rPr>
      </w:pPr>
      <w:r w:rsidRPr="00191FFB">
        <w:rPr>
          <w:lang w:val="uk-UA"/>
        </w:rPr>
        <w:t>2.</w:t>
      </w:r>
      <w:r w:rsidRPr="00191FFB">
        <w:rPr>
          <w:lang w:val="uk-UA"/>
        </w:rPr>
        <w:tab/>
      </w:r>
      <w:r w:rsidRPr="00191FFB">
        <w:rPr>
          <w:b/>
          <w:lang w:val="uk-UA"/>
        </w:rPr>
        <w:t>Управління охорони здоров’я Волинської обласної державної адміністрації</w:t>
      </w:r>
      <w:r w:rsidRPr="00191FFB">
        <w:rPr>
          <w:lang w:val="uk-UA"/>
        </w:rPr>
        <w:t xml:space="preserve"> запрошує кваліфікованих учасників торгів, які відповідають умовам щодо участі у торгах, надсилати запечатані тендерні пропозиції щодо постачання медичного обладнання та розхідних матеріалів для медичних закладів вторинного та третинного рівнів Волинської області за наступними позиціями: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 xml:space="preserve">Лот № 1: ICB-G  6.2.2.2/1 </w:t>
      </w:r>
    </w:p>
    <w:p w:rsidR="00AB6487" w:rsidRPr="00191FFB" w:rsidRDefault="00AB6487" w:rsidP="00AB6487">
      <w:pPr>
        <w:tabs>
          <w:tab w:val="left" w:pos="310"/>
          <w:tab w:val="left" w:pos="4891"/>
          <w:tab w:val="right" w:pos="7272"/>
        </w:tabs>
        <w:spacing w:before="60" w:after="60"/>
        <w:ind w:right="15"/>
        <w:rPr>
          <w:szCs w:val="24"/>
          <w:lang w:val="uk-UA"/>
        </w:rPr>
      </w:pPr>
      <w:proofErr w:type="spellStart"/>
      <w:r w:rsidRPr="00191FFB">
        <w:rPr>
          <w:b/>
          <w:szCs w:val="24"/>
          <w:lang w:val="uk-UA"/>
        </w:rPr>
        <w:t>Кардіореанімаційне</w:t>
      </w:r>
      <w:proofErr w:type="spellEnd"/>
      <w:r w:rsidRPr="00191FFB">
        <w:rPr>
          <w:b/>
          <w:szCs w:val="24"/>
          <w:lang w:val="uk-UA"/>
        </w:rPr>
        <w:t xml:space="preserve"> обладнання 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>1. Наркозно-дихальний апарат – 1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 w:eastAsia="ru-RU"/>
        </w:rPr>
        <w:t>Дефібрилятор-монітор – 1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>3.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 w:eastAsia="ru-RU"/>
        </w:rPr>
        <w:t>Дозатор шприцевий – 64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>4.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 w:eastAsia="ru-RU"/>
        </w:rPr>
        <w:t>Концентратор кисню – 3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 xml:space="preserve">5. Станція </w:t>
      </w:r>
      <w:proofErr w:type="spellStart"/>
      <w:r w:rsidRPr="00191FFB">
        <w:rPr>
          <w:szCs w:val="24"/>
          <w:lang w:val="uk-UA" w:eastAsia="ru-RU"/>
        </w:rPr>
        <w:t>моніторного</w:t>
      </w:r>
      <w:proofErr w:type="spellEnd"/>
      <w:r w:rsidRPr="00191FFB">
        <w:rPr>
          <w:szCs w:val="24"/>
          <w:lang w:val="uk-UA" w:eastAsia="ru-RU"/>
        </w:rPr>
        <w:t xml:space="preserve"> спостереження за станом пацієнта з </w:t>
      </w:r>
      <w:proofErr w:type="spellStart"/>
      <w:r w:rsidRPr="00191FFB">
        <w:rPr>
          <w:szCs w:val="24"/>
          <w:lang w:val="uk-UA" w:eastAsia="ru-RU"/>
        </w:rPr>
        <w:t>приліжковими</w:t>
      </w:r>
      <w:proofErr w:type="spellEnd"/>
      <w:r w:rsidRPr="00191FFB">
        <w:rPr>
          <w:szCs w:val="24"/>
          <w:lang w:val="uk-UA" w:eastAsia="ru-RU"/>
        </w:rPr>
        <w:t xml:space="preserve"> кардіомоніторами (тип 1) на 6 хворих - 6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 xml:space="preserve">6. Кардіомонітор  з </w:t>
      </w:r>
      <w:proofErr w:type="spellStart"/>
      <w:r w:rsidRPr="00191FFB">
        <w:rPr>
          <w:szCs w:val="24"/>
          <w:lang w:val="uk-UA" w:eastAsia="ru-RU"/>
        </w:rPr>
        <w:t>інвазивним</w:t>
      </w:r>
      <w:proofErr w:type="spellEnd"/>
      <w:r w:rsidRPr="00191FFB">
        <w:rPr>
          <w:szCs w:val="24"/>
          <w:lang w:val="uk-UA" w:eastAsia="ru-RU"/>
        </w:rPr>
        <w:t xml:space="preserve"> тиском (тип 2)– 2 шт.</w:t>
      </w:r>
    </w:p>
    <w:p w:rsidR="00AB6487" w:rsidRPr="00191FFB" w:rsidRDefault="00AB6487" w:rsidP="00AB6487">
      <w:pPr>
        <w:rPr>
          <w:szCs w:val="24"/>
          <w:lang w:val="uk-UA" w:eastAsia="ru-RU"/>
        </w:rPr>
      </w:pPr>
      <w:r w:rsidRPr="00191FFB">
        <w:rPr>
          <w:szCs w:val="24"/>
          <w:lang w:val="uk-UA" w:eastAsia="ru-RU"/>
        </w:rPr>
        <w:t>7. Апарат штучної вентиляції легень – 4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Лот № 2: ICB-G  6.2.2.2/2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Апарати ультразвукової діагностики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Цифрова ультразвукова система преміум класу з можливістю 3-D реконструкції (тип 1) – 1 шт.</w:t>
      </w:r>
    </w:p>
    <w:p w:rsidR="00AB6487" w:rsidRPr="00191FFB" w:rsidRDefault="00AB6487" w:rsidP="00AB6487">
      <w:pPr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Цифрова ультразвукова система преміум класу з можливістю 3-D реконструкції (тип 2) – 1 шт.</w:t>
      </w:r>
    </w:p>
    <w:p w:rsidR="00AB6487" w:rsidRPr="00191FFB" w:rsidRDefault="00AB6487" w:rsidP="00AB6487">
      <w:pPr>
        <w:rPr>
          <w:sz w:val="32"/>
          <w:lang w:val="uk-UA"/>
        </w:rPr>
      </w:pPr>
      <w:r w:rsidRPr="00191FFB">
        <w:rPr>
          <w:szCs w:val="24"/>
          <w:lang w:val="uk-UA"/>
        </w:rPr>
        <w:t xml:space="preserve">3.Цифрова універсальна ультразвукова система преміум класу з можливістю  </w:t>
      </w:r>
      <w:proofErr w:type="spellStart"/>
      <w:r w:rsidRPr="00191FFB">
        <w:rPr>
          <w:szCs w:val="24"/>
          <w:lang w:val="uk-UA"/>
        </w:rPr>
        <w:t>черезстравохідної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ехокардіографії</w:t>
      </w:r>
      <w:proofErr w:type="spellEnd"/>
      <w:r w:rsidRPr="00191FFB">
        <w:rPr>
          <w:szCs w:val="24"/>
          <w:lang w:val="uk-UA"/>
        </w:rPr>
        <w:t xml:space="preserve">  -2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4. Цифрова ультразвукова система експертного класу – 3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5. Портативний ультразвуковий апарат для кардіологічних досліджень – 2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Лот № 3: ICB-G  6.2.2.2/3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 xml:space="preserve">Система для </w:t>
      </w:r>
      <w:proofErr w:type="spellStart"/>
      <w:r w:rsidRPr="00191FFB">
        <w:rPr>
          <w:b/>
          <w:szCs w:val="24"/>
          <w:lang w:val="uk-UA"/>
        </w:rPr>
        <w:t>внутрішньосудинного</w:t>
      </w:r>
      <w:proofErr w:type="spellEnd"/>
      <w:r w:rsidRPr="00191FFB">
        <w:rPr>
          <w:b/>
          <w:szCs w:val="24"/>
          <w:lang w:val="uk-UA"/>
        </w:rPr>
        <w:t xml:space="preserve"> вимірювання резерву кровотоку в коронарних артеріях 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Система для </w:t>
      </w:r>
      <w:proofErr w:type="spellStart"/>
      <w:r w:rsidRPr="00191FFB">
        <w:rPr>
          <w:szCs w:val="24"/>
          <w:lang w:val="uk-UA"/>
        </w:rPr>
        <w:t>внутрішньосудинного</w:t>
      </w:r>
      <w:proofErr w:type="spellEnd"/>
      <w:r w:rsidRPr="00191FFB">
        <w:rPr>
          <w:szCs w:val="24"/>
          <w:lang w:val="uk-UA"/>
        </w:rPr>
        <w:t xml:space="preserve"> вимірювання резерву кровотоку в коронарних артеріях – 2 </w:t>
      </w:r>
      <w:proofErr w:type="spellStart"/>
      <w:r w:rsidRPr="00191FFB">
        <w:rPr>
          <w:szCs w:val="24"/>
          <w:lang w:val="uk-UA"/>
        </w:rPr>
        <w:t>шт</w:t>
      </w:r>
      <w:proofErr w:type="spellEnd"/>
      <w:r w:rsidRPr="00191FFB">
        <w:rPr>
          <w:szCs w:val="24"/>
          <w:lang w:val="uk-UA"/>
        </w:rPr>
        <w:t xml:space="preserve"> 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Провідник для </w:t>
      </w:r>
      <w:proofErr w:type="spellStart"/>
      <w:r w:rsidRPr="00191FFB">
        <w:rPr>
          <w:szCs w:val="24"/>
          <w:lang w:val="uk-UA"/>
        </w:rPr>
        <w:t>внутрішньосудинного</w:t>
      </w:r>
      <w:proofErr w:type="spellEnd"/>
      <w:r w:rsidRPr="00191FFB">
        <w:rPr>
          <w:szCs w:val="24"/>
          <w:lang w:val="uk-UA"/>
        </w:rPr>
        <w:t xml:space="preserve"> вимірювання тиску – 100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Лот № 4: ICB-G  6.2.2.2/4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Апарат штучного кровообігу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Апарат штучного кровообігу –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lastRenderedPageBreak/>
        <w:t>Лот № 5: ICB-G  6.2.2.2/5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Хірургічні налобні освітлювальні та оптичні системи. Інструменти для проведення кардіохірургічних операцій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Хірургічний налобний освітлювач – 3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Хірургічна бінокулярна оптична система – 6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3.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Комплект коронарних пінцетів (6 пінцетів) –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4.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Комплект коронарних ножиць (6 ножиць) –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5.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Комплект  коронарних голкотримачів (6 голкотримачів) – 1шт.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6.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Комплект Голкотримачів (8 голкотримачів) –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7.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Комплект Кісткових </w:t>
      </w:r>
      <w:proofErr w:type="spellStart"/>
      <w:r w:rsidRPr="00191FFB">
        <w:rPr>
          <w:szCs w:val="24"/>
          <w:lang w:val="uk-UA"/>
        </w:rPr>
        <w:t>кусачок</w:t>
      </w:r>
      <w:proofErr w:type="spellEnd"/>
      <w:r w:rsidRPr="00191FFB">
        <w:rPr>
          <w:szCs w:val="24"/>
          <w:lang w:val="uk-UA"/>
        </w:rPr>
        <w:t xml:space="preserve"> (2 </w:t>
      </w:r>
      <w:proofErr w:type="spellStart"/>
      <w:r w:rsidRPr="00191FFB">
        <w:rPr>
          <w:szCs w:val="24"/>
          <w:lang w:val="uk-UA"/>
        </w:rPr>
        <w:t>кусачок</w:t>
      </w:r>
      <w:proofErr w:type="spellEnd"/>
      <w:r w:rsidRPr="00191FFB">
        <w:rPr>
          <w:szCs w:val="24"/>
          <w:lang w:val="uk-UA"/>
        </w:rPr>
        <w:t>) - 1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8. Комплект Судинних пінцетів (10 пінцетів) - 1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9. Комплект затискачів (27 затискачів) - 1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10.</w:t>
      </w:r>
      <w:r w:rsidRPr="00191FFB">
        <w:rPr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Мультиретрактор</w:t>
      </w:r>
      <w:proofErr w:type="spellEnd"/>
      <w:r w:rsidRPr="00191FFB">
        <w:rPr>
          <w:szCs w:val="24"/>
          <w:lang w:val="uk-UA"/>
        </w:rPr>
        <w:t xml:space="preserve"> в комплекті (</w:t>
      </w:r>
      <w:proofErr w:type="spellStart"/>
      <w:r w:rsidRPr="00191FFB">
        <w:rPr>
          <w:szCs w:val="24"/>
          <w:lang w:val="uk-UA"/>
        </w:rPr>
        <w:t>Ретрактор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грудинний</w:t>
      </w:r>
      <w:proofErr w:type="spellEnd"/>
      <w:r w:rsidRPr="00191FFB">
        <w:rPr>
          <w:szCs w:val="24"/>
          <w:lang w:val="uk-UA"/>
        </w:rPr>
        <w:t xml:space="preserve"> багатофункціональний) – 2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11.</w:t>
      </w:r>
      <w:r w:rsidRPr="00191FFB">
        <w:rPr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Ретрактор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грудинний</w:t>
      </w:r>
      <w:proofErr w:type="spellEnd"/>
      <w:r w:rsidRPr="00191FFB">
        <w:rPr>
          <w:szCs w:val="24"/>
          <w:lang w:val="uk-UA"/>
        </w:rPr>
        <w:t xml:space="preserve"> – 2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12.</w:t>
      </w:r>
      <w:r w:rsidRPr="00191FFB">
        <w:rPr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Мамарний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грудинний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ретрактор</w:t>
      </w:r>
      <w:proofErr w:type="spellEnd"/>
      <w:r w:rsidRPr="00191FFB">
        <w:rPr>
          <w:szCs w:val="24"/>
          <w:lang w:val="uk-UA"/>
        </w:rPr>
        <w:t xml:space="preserve"> – 1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13. Комплект </w:t>
      </w:r>
      <w:proofErr w:type="spellStart"/>
      <w:r w:rsidRPr="00191FFB">
        <w:rPr>
          <w:szCs w:val="24"/>
          <w:lang w:val="uk-UA"/>
        </w:rPr>
        <w:t>Кліпаторів</w:t>
      </w:r>
      <w:proofErr w:type="spellEnd"/>
      <w:r w:rsidRPr="00191FFB">
        <w:rPr>
          <w:szCs w:val="24"/>
          <w:lang w:val="uk-UA"/>
        </w:rPr>
        <w:t xml:space="preserve"> (</w:t>
      </w:r>
      <w:proofErr w:type="spellStart"/>
      <w:r w:rsidRPr="00191FFB">
        <w:rPr>
          <w:szCs w:val="24"/>
          <w:lang w:val="uk-UA"/>
        </w:rPr>
        <w:t>кліпсонакладачі</w:t>
      </w:r>
      <w:proofErr w:type="spellEnd"/>
      <w:r w:rsidRPr="00191FFB">
        <w:rPr>
          <w:szCs w:val="24"/>
          <w:lang w:val="uk-UA"/>
        </w:rPr>
        <w:t xml:space="preserve">) з кліпсами (6 </w:t>
      </w:r>
      <w:proofErr w:type="spellStart"/>
      <w:r w:rsidRPr="00191FFB">
        <w:rPr>
          <w:szCs w:val="24"/>
          <w:lang w:val="uk-UA"/>
        </w:rPr>
        <w:t>кліпаторів</w:t>
      </w:r>
      <w:proofErr w:type="spellEnd"/>
      <w:r w:rsidRPr="00191FFB">
        <w:rPr>
          <w:szCs w:val="24"/>
          <w:lang w:val="uk-UA"/>
        </w:rPr>
        <w:t xml:space="preserve">) – 1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Лот № 6: ICB-G  6.2.2.2/6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Лабораторне обладнання та витратні матеріали для визначення біохімічних показників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b/>
          <w:szCs w:val="24"/>
          <w:lang w:val="uk-UA"/>
        </w:rPr>
        <w:t xml:space="preserve"> </w:t>
      </w:r>
      <w:r w:rsidRPr="00191FFB">
        <w:rPr>
          <w:szCs w:val="24"/>
          <w:lang w:val="uk-UA"/>
        </w:rPr>
        <w:t>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Автоматичний біохімічний  аналізатор з іон селективним блоком (тип 1) – 2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Набір реактивів та контрольних і калібрувальних розчинів для визначення рівня холестерину, </w:t>
      </w:r>
      <w:proofErr w:type="spellStart"/>
      <w:r w:rsidRPr="00191FFB">
        <w:rPr>
          <w:szCs w:val="24"/>
          <w:lang w:val="uk-UA"/>
        </w:rPr>
        <w:t>тригліцеридів</w:t>
      </w:r>
      <w:proofErr w:type="spellEnd"/>
      <w:r w:rsidRPr="00191FFB">
        <w:rPr>
          <w:szCs w:val="24"/>
          <w:lang w:val="uk-UA"/>
        </w:rPr>
        <w:t xml:space="preserve"> та ліпопротеїдів високої та низької щільності для автоматичного біохімічного  аналізатору з іон селективним блоком (тип 1)  на 100 визначень – 300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3. Набір реактивів та контрольних і калібрувальних розчинів  для  визначення рівня глюкози   для автоматичного біохімічного аналізатору з іон селективним блоком (тип 1) на 100 визначень – 300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4. Аналізатор  кислотно лужної рівноваги та електролітів – 1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5.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Набір реактивів, контрольні матеріали  для аналізатору  кислотно лужної рівноваги – 3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6. Експрес аналізатор для визначення </w:t>
      </w:r>
      <w:proofErr w:type="spellStart"/>
      <w:r w:rsidRPr="00191FFB">
        <w:rPr>
          <w:szCs w:val="24"/>
          <w:lang w:val="uk-UA"/>
        </w:rPr>
        <w:t>кардіомаркерів</w:t>
      </w:r>
      <w:proofErr w:type="spellEnd"/>
      <w:r w:rsidRPr="00191FFB">
        <w:rPr>
          <w:szCs w:val="24"/>
          <w:lang w:val="uk-UA"/>
        </w:rPr>
        <w:t xml:space="preserve"> – 3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7.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Стріпи для визначення </w:t>
      </w:r>
      <w:proofErr w:type="spellStart"/>
      <w:r w:rsidRPr="00191FFB">
        <w:rPr>
          <w:szCs w:val="24"/>
          <w:lang w:val="uk-UA"/>
        </w:rPr>
        <w:t>Тропоніну</w:t>
      </w:r>
      <w:proofErr w:type="spellEnd"/>
      <w:r w:rsidRPr="00191FFB">
        <w:rPr>
          <w:szCs w:val="24"/>
          <w:lang w:val="uk-UA"/>
        </w:rPr>
        <w:t xml:space="preserve"> – 4780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8.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Автоматичний біохімічний аналізатор (тип 2) – 2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9.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Набір реактивів та контрольних і калібрувальних розчинів для визначення рівня холестерину, </w:t>
      </w:r>
      <w:proofErr w:type="spellStart"/>
      <w:r w:rsidRPr="00191FFB">
        <w:rPr>
          <w:szCs w:val="24"/>
          <w:lang w:val="uk-UA"/>
        </w:rPr>
        <w:t>тригліцеридів</w:t>
      </w:r>
      <w:proofErr w:type="spellEnd"/>
      <w:r w:rsidRPr="00191FFB">
        <w:rPr>
          <w:szCs w:val="24"/>
          <w:lang w:val="uk-UA"/>
        </w:rPr>
        <w:t xml:space="preserve"> та ліпопротеїдів високої та низької щільності для автоматичного біохімічного аналізатору (тип 2) на 100 визначень – 20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10.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Набір реактивів та контрольних і калібрувальних розчинів  для  визначення рівня глюкози   для автоматичного біохімічного аналізатору  (тип 2) на 100 визначень – 20 шт.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>11.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Набір реактивів та контрольних і калібрувальних розчинів  для  визначення рівня калію  для автоматичного біохімічного аналізатору  (тип 2) на 100 визначень – 4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>Лот № 7: ICB-G  6.2.2.2/7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lang w:val="uk-UA"/>
        </w:rPr>
      </w:pPr>
      <w:r w:rsidRPr="00191FFB">
        <w:rPr>
          <w:b/>
          <w:lang w:val="uk-UA"/>
        </w:rPr>
        <w:t xml:space="preserve">Витратні матеріали для </w:t>
      </w:r>
      <w:proofErr w:type="spellStart"/>
      <w:r w:rsidRPr="00191FFB">
        <w:rPr>
          <w:b/>
          <w:lang w:val="uk-UA"/>
        </w:rPr>
        <w:t>стентування</w:t>
      </w:r>
      <w:proofErr w:type="spellEnd"/>
      <w:r w:rsidRPr="00191FFB">
        <w:rPr>
          <w:b/>
          <w:lang w:val="uk-UA"/>
        </w:rPr>
        <w:t xml:space="preserve"> та </w:t>
      </w:r>
      <w:proofErr w:type="spellStart"/>
      <w:r w:rsidRPr="00191FFB">
        <w:rPr>
          <w:b/>
          <w:lang w:val="uk-UA"/>
        </w:rPr>
        <w:t>коронарографії</w:t>
      </w:r>
      <w:proofErr w:type="spellEnd"/>
      <w:r w:rsidRPr="00191FFB">
        <w:rPr>
          <w:b/>
          <w:lang w:val="uk-UA"/>
        </w:rPr>
        <w:t>.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1.Набір для </w:t>
      </w:r>
      <w:proofErr w:type="spellStart"/>
      <w:r w:rsidRPr="00191FFB">
        <w:rPr>
          <w:szCs w:val="24"/>
          <w:lang w:val="uk-UA"/>
        </w:rPr>
        <w:t>стентування</w:t>
      </w:r>
      <w:proofErr w:type="spellEnd"/>
      <w:r w:rsidRPr="00191FFB">
        <w:rPr>
          <w:szCs w:val="24"/>
          <w:lang w:val="uk-UA"/>
        </w:rPr>
        <w:t xml:space="preserve"> непокритими </w:t>
      </w:r>
      <w:proofErr w:type="spellStart"/>
      <w:r w:rsidRPr="00191FFB">
        <w:rPr>
          <w:szCs w:val="24"/>
          <w:lang w:val="uk-UA"/>
        </w:rPr>
        <w:t>стентами</w:t>
      </w:r>
      <w:proofErr w:type="spellEnd"/>
      <w:r w:rsidRPr="00191FFB">
        <w:rPr>
          <w:szCs w:val="24"/>
          <w:lang w:val="uk-UA"/>
        </w:rPr>
        <w:t xml:space="preserve"> – 250 </w:t>
      </w:r>
      <w:proofErr w:type="spellStart"/>
      <w:r w:rsidRPr="00191FFB">
        <w:rPr>
          <w:szCs w:val="24"/>
          <w:lang w:val="uk-UA"/>
        </w:rPr>
        <w:t>шт</w:t>
      </w:r>
      <w:proofErr w:type="spellEnd"/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2.Набір для </w:t>
      </w:r>
      <w:proofErr w:type="spellStart"/>
      <w:r w:rsidRPr="00191FFB">
        <w:rPr>
          <w:szCs w:val="24"/>
          <w:lang w:val="uk-UA"/>
        </w:rPr>
        <w:t>стентування</w:t>
      </w:r>
      <w:proofErr w:type="spellEnd"/>
      <w:r w:rsidRPr="00191FFB">
        <w:rPr>
          <w:szCs w:val="24"/>
          <w:lang w:val="uk-UA"/>
        </w:rPr>
        <w:t xml:space="preserve"> покритими </w:t>
      </w:r>
      <w:proofErr w:type="spellStart"/>
      <w:r w:rsidRPr="00191FFB">
        <w:rPr>
          <w:szCs w:val="24"/>
          <w:lang w:val="uk-UA"/>
        </w:rPr>
        <w:t>стентами</w:t>
      </w:r>
      <w:proofErr w:type="spellEnd"/>
      <w:r w:rsidRPr="00191FFB">
        <w:rPr>
          <w:szCs w:val="24"/>
          <w:lang w:val="uk-UA"/>
        </w:rPr>
        <w:t xml:space="preserve"> – 500 </w:t>
      </w:r>
      <w:proofErr w:type="spellStart"/>
      <w:r w:rsidRPr="00191FFB">
        <w:rPr>
          <w:szCs w:val="24"/>
          <w:lang w:val="uk-UA"/>
        </w:rPr>
        <w:t>шт</w:t>
      </w:r>
      <w:proofErr w:type="spellEnd"/>
      <w:r w:rsidRPr="00191FFB">
        <w:rPr>
          <w:szCs w:val="24"/>
          <w:lang w:val="uk-UA"/>
        </w:rPr>
        <w:t>;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3.Набір діагностичний та витратні матеріали для </w:t>
      </w:r>
      <w:proofErr w:type="spellStart"/>
      <w:r w:rsidRPr="00191FFB">
        <w:rPr>
          <w:szCs w:val="24"/>
          <w:lang w:val="uk-UA"/>
        </w:rPr>
        <w:t>коронарографії</w:t>
      </w:r>
      <w:proofErr w:type="spellEnd"/>
      <w:r w:rsidRPr="00191FFB">
        <w:rPr>
          <w:szCs w:val="24"/>
          <w:lang w:val="uk-UA"/>
        </w:rPr>
        <w:t xml:space="preserve"> з </w:t>
      </w:r>
      <w:proofErr w:type="spellStart"/>
      <w:r w:rsidRPr="00191FFB">
        <w:rPr>
          <w:szCs w:val="24"/>
          <w:lang w:val="uk-UA"/>
        </w:rPr>
        <w:t>трансфеморального</w:t>
      </w:r>
      <w:proofErr w:type="spellEnd"/>
      <w:r w:rsidRPr="00191FFB">
        <w:rPr>
          <w:szCs w:val="24"/>
          <w:lang w:val="uk-UA"/>
        </w:rPr>
        <w:t xml:space="preserve"> доступу – 450 </w:t>
      </w:r>
      <w:proofErr w:type="spellStart"/>
      <w:r w:rsidRPr="00191FFB">
        <w:rPr>
          <w:szCs w:val="24"/>
          <w:lang w:val="uk-UA"/>
        </w:rPr>
        <w:t>шт</w:t>
      </w:r>
      <w:proofErr w:type="spellEnd"/>
      <w:r w:rsidRPr="00191FFB">
        <w:rPr>
          <w:szCs w:val="24"/>
          <w:lang w:val="uk-UA"/>
        </w:rPr>
        <w:t>;</w:t>
      </w:r>
    </w:p>
    <w:p w:rsidR="00AB6487" w:rsidRPr="00191FFB" w:rsidRDefault="00AB6487" w:rsidP="00AB6487">
      <w:pPr>
        <w:tabs>
          <w:tab w:val="right" w:pos="7272"/>
        </w:tabs>
        <w:spacing w:before="60" w:after="60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3.Набір діагностичний та витратні матеріали для </w:t>
      </w:r>
      <w:proofErr w:type="spellStart"/>
      <w:r w:rsidRPr="00191FFB">
        <w:rPr>
          <w:szCs w:val="24"/>
          <w:lang w:val="uk-UA"/>
        </w:rPr>
        <w:t>коронарографії</w:t>
      </w:r>
      <w:proofErr w:type="spellEnd"/>
      <w:r w:rsidRPr="00191FFB">
        <w:rPr>
          <w:szCs w:val="24"/>
          <w:lang w:val="uk-UA"/>
        </w:rPr>
        <w:t xml:space="preserve"> з </w:t>
      </w:r>
      <w:proofErr w:type="spellStart"/>
      <w:r w:rsidRPr="00191FFB">
        <w:rPr>
          <w:szCs w:val="24"/>
          <w:lang w:val="uk-UA"/>
        </w:rPr>
        <w:t>трансрадіального</w:t>
      </w:r>
      <w:proofErr w:type="spellEnd"/>
      <w:r w:rsidRPr="00191FFB">
        <w:rPr>
          <w:szCs w:val="24"/>
          <w:lang w:val="uk-UA"/>
        </w:rPr>
        <w:t xml:space="preserve"> доступу – 650 </w:t>
      </w:r>
      <w:proofErr w:type="spellStart"/>
      <w:r w:rsidRPr="00191FFB">
        <w:rPr>
          <w:szCs w:val="24"/>
          <w:lang w:val="uk-UA"/>
        </w:rPr>
        <w:t>шт</w:t>
      </w:r>
      <w:proofErr w:type="spellEnd"/>
      <w:r w:rsidRPr="00191FFB">
        <w:rPr>
          <w:szCs w:val="24"/>
          <w:lang w:val="uk-UA"/>
        </w:rPr>
        <w:t>;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szCs w:val="24"/>
          <w:lang w:val="uk-UA"/>
        </w:rPr>
      </w:pPr>
      <w:r w:rsidRPr="00191FFB">
        <w:rPr>
          <w:b/>
          <w:lang w:val="uk-UA"/>
        </w:rPr>
        <w:lastRenderedPageBreak/>
        <w:t xml:space="preserve">Лот №8: </w:t>
      </w:r>
      <w:r w:rsidRPr="00191FFB">
        <w:rPr>
          <w:b/>
          <w:szCs w:val="24"/>
          <w:lang w:val="uk-UA"/>
        </w:rPr>
        <w:t>ICB-G 6.2.2.2/8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lang w:val="uk-UA"/>
        </w:rPr>
      </w:pPr>
      <w:proofErr w:type="spellStart"/>
      <w:r w:rsidRPr="00191FFB">
        <w:rPr>
          <w:b/>
          <w:lang w:val="uk-UA"/>
        </w:rPr>
        <w:t>Рентгенконтрастна</w:t>
      </w:r>
      <w:proofErr w:type="spellEnd"/>
      <w:r w:rsidRPr="00191FFB">
        <w:rPr>
          <w:b/>
          <w:lang w:val="uk-UA"/>
        </w:rPr>
        <w:t xml:space="preserve"> </w:t>
      </w:r>
      <w:proofErr w:type="spellStart"/>
      <w:r w:rsidRPr="00191FFB">
        <w:rPr>
          <w:b/>
          <w:lang w:val="uk-UA"/>
        </w:rPr>
        <w:t>йодовмісна</w:t>
      </w:r>
      <w:proofErr w:type="spellEnd"/>
      <w:r w:rsidRPr="00191FFB">
        <w:rPr>
          <w:b/>
          <w:lang w:val="uk-UA"/>
        </w:rPr>
        <w:t xml:space="preserve"> речовина для проведення </w:t>
      </w:r>
      <w:proofErr w:type="spellStart"/>
      <w:r w:rsidRPr="00191FFB">
        <w:rPr>
          <w:b/>
          <w:lang w:val="uk-UA"/>
        </w:rPr>
        <w:t>стентування</w:t>
      </w:r>
      <w:proofErr w:type="spellEnd"/>
      <w:r w:rsidRPr="00191FFB">
        <w:rPr>
          <w:b/>
          <w:lang w:val="uk-UA"/>
        </w:rPr>
        <w:t xml:space="preserve"> та </w:t>
      </w:r>
      <w:proofErr w:type="spellStart"/>
      <w:r w:rsidRPr="00191FFB">
        <w:rPr>
          <w:b/>
          <w:lang w:val="uk-UA"/>
        </w:rPr>
        <w:t>коронарографії</w:t>
      </w:r>
      <w:proofErr w:type="spellEnd"/>
      <w:r w:rsidRPr="00191FFB">
        <w:rPr>
          <w:b/>
          <w:lang w:val="uk-UA"/>
        </w:rPr>
        <w:t>.</w:t>
      </w:r>
    </w:p>
    <w:p w:rsidR="00AB6487" w:rsidRPr="00191FFB" w:rsidRDefault="00AB6487" w:rsidP="00AB6487">
      <w:pPr>
        <w:numPr>
          <w:ilvl w:val="0"/>
          <w:numId w:val="1"/>
        </w:numPr>
        <w:tabs>
          <w:tab w:val="left" w:pos="310"/>
          <w:tab w:val="left" w:pos="497"/>
          <w:tab w:val="right" w:pos="7272"/>
        </w:tabs>
        <w:spacing w:before="60" w:after="60"/>
        <w:ind w:left="0" w:right="15" w:firstLine="0"/>
        <w:rPr>
          <w:lang w:val="uk-UA"/>
        </w:rPr>
      </w:pPr>
      <w:proofErr w:type="spellStart"/>
      <w:r w:rsidRPr="00191FFB">
        <w:rPr>
          <w:lang w:val="uk-UA"/>
        </w:rPr>
        <w:t>Рентгенконтрастна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йодовмісна</w:t>
      </w:r>
      <w:proofErr w:type="spellEnd"/>
      <w:r w:rsidRPr="00191FFB">
        <w:rPr>
          <w:lang w:val="uk-UA"/>
        </w:rPr>
        <w:t xml:space="preserve"> речовина для проведення </w:t>
      </w:r>
      <w:proofErr w:type="spellStart"/>
      <w:r w:rsidRPr="00191FFB">
        <w:rPr>
          <w:lang w:val="uk-UA"/>
        </w:rPr>
        <w:t>стентування</w:t>
      </w:r>
      <w:proofErr w:type="spellEnd"/>
      <w:r w:rsidRPr="00191FFB">
        <w:rPr>
          <w:lang w:val="uk-UA"/>
        </w:rPr>
        <w:t xml:space="preserve"> та </w:t>
      </w:r>
      <w:proofErr w:type="spellStart"/>
      <w:r w:rsidRPr="00191FFB">
        <w:rPr>
          <w:lang w:val="uk-UA"/>
        </w:rPr>
        <w:t>коронарографії</w:t>
      </w:r>
      <w:proofErr w:type="spellEnd"/>
      <w:r w:rsidRPr="00191FFB">
        <w:rPr>
          <w:lang w:val="uk-UA"/>
        </w:rPr>
        <w:t xml:space="preserve"> тип 1 (флакон 100мл) – 3681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szCs w:val="24"/>
          <w:lang w:val="uk-UA"/>
        </w:rPr>
      </w:pPr>
      <w:r w:rsidRPr="00191FFB">
        <w:rPr>
          <w:b/>
          <w:lang w:val="uk-UA"/>
        </w:rPr>
        <w:t xml:space="preserve">Лот №9: </w:t>
      </w:r>
      <w:r w:rsidRPr="00191FFB">
        <w:rPr>
          <w:b/>
          <w:szCs w:val="24"/>
          <w:lang w:val="uk-UA"/>
        </w:rPr>
        <w:t>ICB-G 6.2.2.2/9</w:t>
      </w:r>
    </w:p>
    <w:p w:rsidR="00AB6487" w:rsidRPr="00191FFB" w:rsidRDefault="00AB6487" w:rsidP="00AB6487">
      <w:pPr>
        <w:rPr>
          <w:b/>
          <w:sz w:val="20"/>
          <w:lang w:val="uk-UA"/>
        </w:rPr>
      </w:pPr>
      <w:r w:rsidRPr="00191FFB">
        <w:rPr>
          <w:b/>
          <w:lang w:val="uk-UA"/>
        </w:rPr>
        <w:t xml:space="preserve">Система медичного лікувального </w:t>
      </w:r>
      <w:proofErr w:type="spellStart"/>
      <w:r w:rsidRPr="00191FFB">
        <w:rPr>
          <w:b/>
          <w:lang w:val="uk-UA"/>
        </w:rPr>
        <w:t>газозабезпечення</w:t>
      </w:r>
      <w:proofErr w:type="spellEnd"/>
      <w:r w:rsidRPr="00191FFB">
        <w:rPr>
          <w:b/>
          <w:lang w:val="uk-UA"/>
        </w:rPr>
        <w:t>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1. Генератор кисню стаціонарного типу, медичний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Центральна компресорна станція системи медичного </w:t>
      </w:r>
      <w:proofErr w:type="spellStart"/>
      <w:r w:rsidRPr="00191FFB">
        <w:rPr>
          <w:szCs w:val="24"/>
          <w:lang w:val="uk-UA"/>
        </w:rPr>
        <w:t>газозабезпечення</w:t>
      </w:r>
      <w:proofErr w:type="spellEnd"/>
      <w:r w:rsidRPr="00191FFB">
        <w:rPr>
          <w:szCs w:val="24"/>
          <w:lang w:val="uk-UA"/>
        </w:rPr>
        <w:t xml:space="preserve">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3. Центральна вакуумна станція системи медичного </w:t>
      </w:r>
      <w:proofErr w:type="spellStart"/>
      <w:r w:rsidRPr="00191FFB">
        <w:rPr>
          <w:szCs w:val="24"/>
          <w:lang w:val="uk-UA"/>
        </w:rPr>
        <w:t>газозабезпечення</w:t>
      </w:r>
      <w:proofErr w:type="spellEnd"/>
      <w:r w:rsidRPr="00191FFB">
        <w:rPr>
          <w:szCs w:val="24"/>
          <w:lang w:val="uk-UA"/>
        </w:rPr>
        <w:t xml:space="preserve">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4.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Настінні панель лікувальних газів на 3 ліжко-місця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5. Настінні панель лікувальних газів на 1 ліжко-місце – 3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6. Підвісна консоль лікувальних газів (анестезіологічна) – 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7. Підвісна консоль лікувальних газів (хірургічна) – 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8. Розетки медичного газу  (кисень/вакуум) – 132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szCs w:val="24"/>
          <w:lang w:val="uk-UA"/>
        </w:rPr>
      </w:pPr>
      <w:r w:rsidRPr="00191FFB">
        <w:rPr>
          <w:b/>
          <w:lang w:val="uk-UA"/>
        </w:rPr>
        <w:t xml:space="preserve">Лот №10 </w:t>
      </w:r>
      <w:r w:rsidRPr="00191FFB">
        <w:rPr>
          <w:b/>
          <w:szCs w:val="24"/>
          <w:lang w:val="uk-UA"/>
        </w:rPr>
        <w:t>ICB-G 6.2.2.2/10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b/>
          <w:szCs w:val="24"/>
          <w:lang w:val="uk-UA"/>
        </w:rPr>
      </w:pPr>
      <w:r w:rsidRPr="00191FFB">
        <w:rPr>
          <w:b/>
          <w:szCs w:val="24"/>
          <w:lang w:val="uk-UA"/>
        </w:rPr>
        <w:t xml:space="preserve">Кардіохірургічне обладнання та інструменти для проведення </w:t>
      </w:r>
      <w:proofErr w:type="spellStart"/>
      <w:r w:rsidRPr="00191FFB">
        <w:rPr>
          <w:b/>
          <w:szCs w:val="24"/>
          <w:lang w:val="uk-UA"/>
        </w:rPr>
        <w:t>малоінвазивних</w:t>
      </w:r>
      <w:proofErr w:type="spellEnd"/>
      <w:r w:rsidRPr="00191FFB">
        <w:rPr>
          <w:b/>
          <w:szCs w:val="24"/>
          <w:lang w:val="uk-UA"/>
        </w:rPr>
        <w:t xml:space="preserve"> </w:t>
      </w:r>
      <w:proofErr w:type="spellStart"/>
      <w:r w:rsidRPr="00191FFB">
        <w:rPr>
          <w:b/>
          <w:szCs w:val="24"/>
          <w:lang w:val="uk-UA"/>
        </w:rPr>
        <w:t>втручань</w:t>
      </w:r>
      <w:proofErr w:type="spellEnd"/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1. </w:t>
      </w:r>
      <w:proofErr w:type="spellStart"/>
      <w:r w:rsidRPr="00191FFB">
        <w:rPr>
          <w:szCs w:val="24"/>
          <w:lang w:val="uk-UA"/>
        </w:rPr>
        <w:t>Торакоскопічний</w:t>
      </w:r>
      <w:proofErr w:type="spellEnd"/>
      <w:r w:rsidRPr="00191FFB">
        <w:rPr>
          <w:szCs w:val="24"/>
          <w:lang w:val="uk-UA"/>
        </w:rPr>
        <w:t xml:space="preserve"> комплекс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Електрокоагулятор – 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3. Інструмент для біполярного заварювання і різання судин і тканин при проведенні </w:t>
      </w:r>
      <w:proofErr w:type="spellStart"/>
      <w:r w:rsidRPr="00191FFB">
        <w:rPr>
          <w:szCs w:val="24"/>
          <w:lang w:val="uk-UA"/>
        </w:rPr>
        <w:t>торакоскопічних</w:t>
      </w:r>
      <w:proofErr w:type="spellEnd"/>
      <w:r w:rsidRPr="00191FFB">
        <w:rPr>
          <w:szCs w:val="24"/>
          <w:lang w:val="uk-UA"/>
        </w:rPr>
        <w:t xml:space="preserve"> операцій – 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4.</w:t>
      </w:r>
      <w:r w:rsidRPr="00191FFB">
        <w:rPr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Диссекційний</w:t>
      </w:r>
      <w:proofErr w:type="spellEnd"/>
      <w:r w:rsidRPr="00191FFB">
        <w:rPr>
          <w:szCs w:val="24"/>
          <w:lang w:val="uk-UA"/>
        </w:rPr>
        <w:t xml:space="preserve"> затискач – 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5.</w:t>
      </w:r>
      <w:r w:rsidRPr="00191FFB">
        <w:rPr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Корцанг</w:t>
      </w:r>
      <w:proofErr w:type="spellEnd"/>
      <w:r w:rsidRPr="00191FFB">
        <w:rPr>
          <w:szCs w:val="24"/>
          <w:lang w:val="uk-UA"/>
        </w:rPr>
        <w:t xml:space="preserve"> – 1шт.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6.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Комплект </w:t>
      </w:r>
      <w:proofErr w:type="spellStart"/>
      <w:r w:rsidRPr="00191FFB">
        <w:rPr>
          <w:szCs w:val="24"/>
          <w:lang w:val="uk-UA"/>
        </w:rPr>
        <w:t>Ретракторів</w:t>
      </w:r>
      <w:proofErr w:type="spellEnd"/>
      <w:r w:rsidRPr="00191FFB">
        <w:rPr>
          <w:szCs w:val="24"/>
          <w:lang w:val="uk-UA"/>
        </w:rPr>
        <w:t xml:space="preserve"> з пінцетом для зміни лопаток (4 </w:t>
      </w:r>
      <w:proofErr w:type="spellStart"/>
      <w:r w:rsidRPr="00191FFB">
        <w:rPr>
          <w:szCs w:val="24"/>
          <w:lang w:val="uk-UA"/>
        </w:rPr>
        <w:t>ретрактори</w:t>
      </w:r>
      <w:proofErr w:type="spellEnd"/>
      <w:r w:rsidRPr="00191FFB">
        <w:rPr>
          <w:szCs w:val="24"/>
          <w:lang w:val="uk-UA"/>
        </w:rPr>
        <w:t>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7.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Голкотримач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8. </w:t>
      </w:r>
      <w:proofErr w:type="spellStart"/>
      <w:r w:rsidRPr="00191FFB">
        <w:rPr>
          <w:szCs w:val="24"/>
          <w:lang w:val="uk-UA"/>
        </w:rPr>
        <w:t>Ретрактор</w:t>
      </w:r>
      <w:proofErr w:type="spellEnd"/>
      <w:r w:rsidRPr="00191FFB">
        <w:rPr>
          <w:szCs w:val="24"/>
          <w:lang w:val="uk-UA"/>
        </w:rPr>
        <w:t xml:space="preserve"> для </w:t>
      </w:r>
      <w:proofErr w:type="spellStart"/>
      <w:r w:rsidRPr="00191FFB">
        <w:rPr>
          <w:szCs w:val="24"/>
          <w:lang w:val="uk-UA"/>
        </w:rPr>
        <w:t>мініторакотомії</w:t>
      </w:r>
      <w:proofErr w:type="spellEnd"/>
      <w:r w:rsidRPr="00191FFB">
        <w:rPr>
          <w:szCs w:val="24"/>
          <w:lang w:val="uk-UA"/>
        </w:rPr>
        <w:t xml:space="preserve"> (комплект)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9. </w:t>
      </w:r>
      <w:proofErr w:type="spellStart"/>
      <w:r w:rsidRPr="00191FFB">
        <w:rPr>
          <w:szCs w:val="24"/>
          <w:lang w:val="uk-UA"/>
        </w:rPr>
        <w:t>Атріальний</w:t>
      </w:r>
      <w:proofErr w:type="spellEnd"/>
      <w:r w:rsidRPr="00191FFB">
        <w:rPr>
          <w:szCs w:val="24"/>
          <w:lang w:val="uk-UA"/>
        </w:rPr>
        <w:t xml:space="preserve"> </w:t>
      </w:r>
      <w:proofErr w:type="spellStart"/>
      <w:r w:rsidRPr="00191FFB">
        <w:rPr>
          <w:szCs w:val="24"/>
          <w:lang w:val="uk-UA"/>
        </w:rPr>
        <w:t>ретрактор</w:t>
      </w:r>
      <w:proofErr w:type="spellEnd"/>
      <w:r w:rsidRPr="00191FFB">
        <w:rPr>
          <w:szCs w:val="24"/>
          <w:lang w:val="uk-UA"/>
        </w:rPr>
        <w:t xml:space="preserve"> (комплект)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10.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Комплект </w:t>
      </w:r>
      <w:proofErr w:type="spellStart"/>
      <w:r w:rsidRPr="00191FFB">
        <w:rPr>
          <w:szCs w:val="24"/>
          <w:lang w:val="uk-UA"/>
        </w:rPr>
        <w:t>атравматичних</w:t>
      </w:r>
      <w:proofErr w:type="spellEnd"/>
      <w:r w:rsidRPr="00191FFB">
        <w:rPr>
          <w:szCs w:val="24"/>
          <w:lang w:val="uk-UA"/>
        </w:rPr>
        <w:t xml:space="preserve"> судинних пінцетів (2 пінцети)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11. Ножиці для </w:t>
      </w:r>
      <w:proofErr w:type="spellStart"/>
      <w:r w:rsidRPr="00191FFB">
        <w:rPr>
          <w:szCs w:val="24"/>
          <w:lang w:val="uk-UA"/>
        </w:rPr>
        <w:t>малоінвазивної</w:t>
      </w:r>
      <w:proofErr w:type="spellEnd"/>
      <w:r w:rsidRPr="00191FFB">
        <w:rPr>
          <w:szCs w:val="24"/>
          <w:lang w:val="uk-UA"/>
        </w:rPr>
        <w:t xml:space="preserve"> хірургії на серцевому клапані -2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12.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Голкотримач для </w:t>
      </w:r>
      <w:proofErr w:type="spellStart"/>
      <w:r w:rsidRPr="00191FFB">
        <w:rPr>
          <w:szCs w:val="24"/>
          <w:lang w:val="uk-UA"/>
        </w:rPr>
        <w:t>малоінвазивної</w:t>
      </w:r>
      <w:proofErr w:type="spellEnd"/>
      <w:r w:rsidRPr="00191FFB">
        <w:rPr>
          <w:szCs w:val="24"/>
          <w:lang w:val="uk-UA"/>
        </w:rPr>
        <w:t xml:space="preserve"> хірургії на серцевому клапані-2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 xml:space="preserve">13. Комплект пінцетів для </w:t>
      </w:r>
      <w:proofErr w:type="spellStart"/>
      <w:r w:rsidRPr="00191FFB">
        <w:rPr>
          <w:szCs w:val="24"/>
          <w:lang w:val="uk-UA"/>
        </w:rPr>
        <w:t>малоінвазивної</w:t>
      </w:r>
      <w:proofErr w:type="spellEnd"/>
      <w:r w:rsidRPr="00191FFB">
        <w:rPr>
          <w:szCs w:val="24"/>
          <w:lang w:val="uk-UA"/>
        </w:rPr>
        <w:t xml:space="preserve"> хірургії на серцевому клапані (2 пінцети)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14.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Інструмент для </w:t>
      </w:r>
      <w:proofErr w:type="spellStart"/>
      <w:r w:rsidRPr="00191FFB">
        <w:rPr>
          <w:szCs w:val="24"/>
          <w:lang w:val="uk-UA"/>
        </w:rPr>
        <w:t>малоінвазивної</w:t>
      </w:r>
      <w:proofErr w:type="spellEnd"/>
      <w:r w:rsidRPr="00191FFB">
        <w:rPr>
          <w:szCs w:val="24"/>
          <w:lang w:val="uk-UA"/>
        </w:rPr>
        <w:t xml:space="preserve"> хірургії на серцевому клапані для затягування вузлів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15.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Комплект Титанових гачків для </w:t>
      </w:r>
      <w:proofErr w:type="spellStart"/>
      <w:r w:rsidRPr="00191FFB">
        <w:rPr>
          <w:szCs w:val="24"/>
          <w:lang w:val="uk-UA"/>
        </w:rPr>
        <w:t>малоінвазивної</w:t>
      </w:r>
      <w:proofErr w:type="spellEnd"/>
      <w:r w:rsidRPr="00191FFB">
        <w:rPr>
          <w:szCs w:val="24"/>
          <w:lang w:val="uk-UA"/>
        </w:rPr>
        <w:t xml:space="preserve"> хірургії на серцевому клапані (2 гачки)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16.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Лігатурний уловлювач – 1шт.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17.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Магнітний </w:t>
      </w:r>
      <w:proofErr w:type="spellStart"/>
      <w:r w:rsidRPr="00191FFB">
        <w:rPr>
          <w:szCs w:val="24"/>
          <w:lang w:val="uk-UA"/>
        </w:rPr>
        <w:t>виловлювач</w:t>
      </w:r>
      <w:proofErr w:type="spellEnd"/>
      <w:r w:rsidRPr="00191FFB">
        <w:rPr>
          <w:szCs w:val="24"/>
          <w:lang w:val="uk-UA"/>
        </w:rPr>
        <w:t xml:space="preserve"> для видалення голок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18.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>Інструмент для вимірювання хордального апарату мітрального клапана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szCs w:val="24"/>
          <w:lang w:val="uk-UA"/>
        </w:rPr>
      </w:pPr>
      <w:r w:rsidRPr="00191FFB">
        <w:rPr>
          <w:szCs w:val="24"/>
          <w:lang w:val="uk-UA"/>
        </w:rPr>
        <w:t>19.</w:t>
      </w:r>
      <w:r w:rsidRPr="00191FFB">
        <w:rPr>
          <w:lang w:val="uk-UA"/>
        </w:rPr>
        <w:t xml:space="preserve"> </w:t>
      </w:r>
      <w:r w:rsidRPr="00191FFB">
        <w:rPr>
          <w:szCs w:val="24"/>
          <w:lang w:val="uk-UA"/>
        </w:rPr>
        <w:t xml:space="preserve">Комплект абдомінальних </w:t>
      </w:r>
      <w:proofErr w:type="spellStart"/>
      <w:r w:rsidRPr="00191FFB">
        <w:rPr>
          <w:szCs w:val="24"/>
          <w:lang w:val="uk-UA"/>
        </w:rPr>
        <w:t>спатул</w:t>
      </w:r>
      <w:proofErr w:type="spellEnd"/>
      <w:r w:rsidRPr="00191FFB">
        <w:rPr>
          <w:szCs w:val="24"/>
          <w:lang w:val="uk-UA"/>
        </w:rPr>
        <w:t xml:space="preserve"> (3 </w:t>
      </w:r>
      <w:proofErr w:type="spellStart"/>
      <w:r w:rsidRPr="00191FFB">
        <w:rPr>
          <w:szCs w:val="24"/>
          <w:lang w:val="uk-UA"/>
        </w:rPr>
        <w:t>спатули</w:t>
      </w:r>
      <w:proofErr w:type="spellEnd"/>
      <w:r w:rsidRPr="00191FFB">
        <w:rPr>
          <w:szCs w:val="24"/>
          <w:lang w:val="uk-UA"/>
        </w:rPr>
        <w:t>) – 1 шт.</w:t>
      </w:r>
    </w:p>
    <w:p w:rsidR="00AB6487" w:rsidRPr="00191FFB" w:rsidRDefault="00AB6487" w:rsidP="00AB6487">
      <w:pPr>
        <w:tabs>
          <w:tab w:val="left" w:pos="310"/>
          <w:tab w:val="left" w:pos="497"/>
          <w:tab w:val="right" w:pos="7272"/>
        </w:tabs>
        <w:spacing w:before="60" w:after="60"/>
        <w:ind w:right="15"/>
        <w:rPr>
          <w:lang w:val="uk-UA"/>
        </w:rPr>
      </w:pPr>
      <w:r w:rsidRPr="00191FFB">
        <w:rPr>
          <w:szCs w:val="24"/>
          <w:lang w:val="uk-UA"/>
        </w:rPr>
        <w:t>20. Аортальний затискач – 1 шт.</w:t>
      </w:r>
    </w:p>
    <w:p w:rsidR="00AB6487" w:rsidRPr="00191FFB" w:rsidRDefault="00AB6487" w:rsidP="00AB6487">
      <w:pPr>
        <w:pStyle w:val="BankNormal"/>
        <w:spacing w:after="60"/>
        <w:ind w:firstLine="709"/>
        <w:jc w:val="both"/>
        <w:rPr>
          <w:lang w:val="uk-UA"/>
        </w:rPr>
      </w:pP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851"/>
        <w:jc w:val="both"/>
        <w:rPr>
          <w:spacing w:val="-2"/>
          <w:szCs w:val="24"/>
          <w:lang w:val="uk-UA"/>
        </w:rPr>
      </w:pPr>
      <w:r w:rsidRPr="00191FFB">
        <w:rPr>
          <w:lang w:val="uk-UA"/>
        </w:rPr>
        <w:t>3.</w:t>
      </w:r>
      <w:r w:rsidRPr="00191FFB">
        <w:rPr>
          <w:lang w:val="uk-UA"/>
        </w:rPr>
        <w:tab/>
      </w:r>
      <w:r w:rsidRPr="00191FFB">
        <w:rPr>
          <w:spacing w:val="-2"/>
          <w:lang w:val="uk-UA"/>
        </w:rPr>
        <w:t xml:space="preserve">Учасники торгів </w:t>
      </w:r>
      <w:r w:rsidRPr="00191FFB">
        <w:rPr>
          <w:spacing w:val="-2"/>
          <w:szCs w:val="24"/>
          <w:lang w:val="uk-UA"/>
        </w:rPr>
        <w:t>можуть</w:t>
      </w:r>
      <w:r w:rsidRPr="00191FFB">
        <w:rPr>
          <w:spacing w:val="-2"/>
          <w:lang w:val="uk-UA"/>
        </w:rPr>
        <w:t xml:space="preserve"> подавати </w:t>
      </w:r>
      <w:r w:rsidRPr="00191FFB">
        <w:rPr>
          <w:spacing w:val="-2"/>
          <w:szCs w:val="24"/>
          <w:lang w:val="uk-UA"/>
        </w:rPr>
        <w:t>тендерні пропозиції по одному лоту, по комбінації лотів або по усіх лотах, як це зазначено у тендерній документації,</w:t>
      </w:r>
      <w:r w:rsidRPr="00191FFB">
        <w:rPr>
          <w:spacing w:val="-2"/>
          <w:lang w:val="uk-UA"/>
        </w:rPr>
        <w:t xml:space="preserve"> на </w:t>
      </w:r>
      <w:r w:rsidRPr="00191FFB">
        <w:rPr>
          <w:spacing w:val="-2"/>
          <w:szCs w:val="24"/>
          <w:lang w:val="uk-UA"/>
        </w:rPr>
        <w:t>повний</w:t>
      </w:r>
      <w:r w:rsidRPr="00191FFB">
        <w:rPr>
          <w:spacing w:val="-2"/>
          <w:lang w:val="uk-UA"/>
        </w:rPr>
        <w:t xml:space="preserve"> перелік </w:t>
      </w:r>
      <w:r w:rsidRPr="00191FFB">
        <w:rPr>
          <w:spacing w:val="-2"/>
          <w:szCs w:val="24"/>
          <w:lang w:val="uk-UA"/>
        </w:rPr>
        <w:t>товарів/послуг</w:t>
      </w:r>
      <w:r w:rsidRPr="00191FFB">
        <w:rPr>
          <w:spacing w:val="-2"/>
          <w:lang w:val="uk-UA"/>
        </w:rPr>
        <w:t xml:space="preserve"> в межах </w:t>
      </w:r>
      <w:r w:rsidRPr="00191FFB">
        <w:rPr>
          <w:spacing w:val="-2"/>
          <w:szCs w:val="24"/>
          <w:lang w:val="uk-UA"/>
        </w:rPr>
        <w:t>кожного лоту</w:t>
      </w:r>
      <w:r w:rsidRPr="00191FFB">
        <w:rPr>
          <w:spacing w:val="-2"/>
          <w:lang w:val="uk-UA"/>
        </w:rPr>
        <w:t xml:space="preserve">. Часткові пропозиції не будуть </w:t>
      </w:r>
      <w:r w:rsidRPr="00191FFB">
        <w:rPr>
          <w:spacing w:val="-2"/>
          <w:szCs w:val="24"/>
          <w:lang w:val="uk-UA"/>
        </w:rPr>
        <w:t>розглядатись та</w:t>
      </w:r>
      <w:r w:rsidRPr="00191FFB">
        <w:rPr>
          <w:spacing w:val="-2"/>
          <w:lang w:val="uk-UA"/>
        </w:rPr>
        <w:t xml:space="preserve"> будуть відхилені як такі, що не відповідають вимогам</w:t>
      </w:r>
      <w:r w:rsidRPr="00191FFB">
        <w:rPr>
          <w:lang w:val="uk-UA"/>
        </w:rPr>
        <w:t xml:space="preserve">. </w:t>
      </w:r>
      <w:r w:rsidRPr="00191FFB">
        <w:rPr>
          <w:spacing w:val="-2"/>
          <w:szCs w:val="24"/>
          <w:lang w:val="uk-UA"/>
        </w:rPr>
        <w:t>Оцінка тендерних пропозицій буде здійснюватися по кожному лоту окремо.</w:t>
      </w:r>
    </w:p>
    <w:p w:rsidR="00AB6487" w:rsidRPr="00191FFB" w:rsidRDefault="00AB6487" w:rsidP="00AB6487">
      <w:pPr>
        <w:pStyle w:val="BankNormal"/>
        <w:spacing w:after="60"/>
        <w:ind w:left="851"/>
        <w:jc w:val="both"/>
        <w:rPr>
          <w:lang w:val="uk-UA"/>
        </w:rPr>
      </w:pPr>
      <w:r w:rsidRPr="00191FFB">
        <w:rPr>
          <w:spacing w:val="-2"/>
          <w:szCs w:val="24"/>
          <w:lang w:val="uk-UA"/>
        </w:rPr>
        <w:lastRenderedPageBreak/>
        <w:t>Учасникам торгів, які бажають запропонувати знижки у випадку присудження їм більше одного договору, дозволено робити це за умови, що такі знижки будуть включені в Заявку на участь у торгах</w:t>
      </w: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ind w:left="851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>4. Торги буде проведено згідно з процедурами Міжнародних конкурсних торгів (МКТ), описаними в</w:t>
      </w:r>
      <w:r w:rsidRPr="00191FFB">
        <w:rPr>
          <w:lang w:val="uk-UA"/>
        </w:rPr>
        <w:t xml:space="preserve"> Посібнику щодо закупівлі товарів, робіт та не консультаційних послуг за рахунок коштів позик МБРР та коштів кредитів та грантів МАР</w:t>
      </w:r>
      <w:r w:rsidRPr="00191FFB">
        <w:rPr>
          <w:spacing w:val="-2"/>
          <w:lang w:val="uk-UA"/>
        </w:rPr>
        <w:t xml:space="preserve"> датованого січнем 2011 року (переглянутого у липні 2014 року) (далі – Посібник із </w:t>
      </w:r>
      <w:proofErr w:type="spellStart"/>
      <w:r w:rsidRPr="00191FFB">
        <w:rPr>
          <w:spacing w:val="-2"/>
          <w:lang w:val="uk-UA"/>
        </w:rPr>
        <w:t>закупівель</w:t>
      </w:r>
      <w:proofErr w:type="spellEnd"/>
      <w:r w:rsidRPr="00191FFB">
        <w:rPr>
          <w:spacing w:val="-2"/>
          <w:lang w:val="uk-UA"/>
        </w:rPr>
        <w:t xml:space="preserve">); і вони відкриті для всіх учасників торгів згідно з Посібником із </w:t>
      </w:r>
      <w:proofErr w:type="spellStart"/>
      <w:r w:rsidRPr="00191FFB">
        <w:rPr>
          <w:spacing w:val="-2"/>
          <w:lang w:val="uk-UA"/>
        </w:rPr>
        <w:t>закупівель</w:t>
      </w:r>
      <w:proofErr w:type="spellEnd"/>
      <w:r w:rsidRPr="00191FFB">
        <w:rPr>
          <w:spacing w:val="-2"/>
          <w:lang w:val="uk-UA"/>
        </w:rPr>
        <w:t xml:space="preserve">. </w:t>
      </w:r>
      <w:r w:rsidRPr="00191FFB">
        <w:rPr>
          <w:lang w:val="uk-UA"/>
        </w:rPr>
        <w:t xml:space="preserve">Крім того, в пунктах 1.6 та 1.7 </w:t>
      </w:r>
      <w:r w:rsidRPr="00191FFB">
        <w:rPr>
          <w:spacing w:val="-2"/>
          <w:lang w:val="uk-UA"/>
        </w:rPr>
        <w:t xml:space="preserve">Посібника із </w:t>
      </w:r>
      <w:proofErr w:type="spellStart"/>
      <w:r w:rsidRPr="00191FFB">
        <w:rPr>
          <w:spacing w:val="-2"/>
          <w:lang w:val="uk-UA"/>
        </w:rPr>
        <w:t>закупівель</w:t>
      </w:r>
      <w:proofErr w:type="spellEnd"/>
      <w:r w:rsidRPr="00191FFB">
        <w:rPr>
          <w:lang w:val="uk-UA"/>
        </w:rPr>
        <w:t xml:space="preserve"> викладено політику Світового банку про конфлікт інтересів.</w:t>
      </w: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ind w:left="851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>5.   Зацікавлені учасники, що мають право брати участь у торгах, можуть отримати подальшу інформацію</w:t>
      </w:r>
      <w:r>
        <w:rPr>
          <w:spacing w:val="-2"/>
          <w:lang w:val="uk-UA"/>
        </w:rPr>
        <w:t xml:space="preserve"> та </w:t>
      </w:r>
      <w:r w:rsidRPr="00191FFB">
        <w:rPr>
          <w:spacing w:val="-2"/>
          <w:lang w:val="uk-UA"/>
        </w:rPr>
        <w:t>ознайомитись з тендерною документацією</w:t>
      </w:r>
      <w:r>
        <w:rPr>
          <w:spacing w:val="-2"/>
          <w:lang w:val="uk-UA"/>
        </w:rPr>
        <w:t xml:space="preserve"> </w:t>
      </w:r>
      <w:r w:rsidRPr="00191FFB">
        <w:rPr>
          <w:spacing w:val="-2"/>
          <w:lang w:val="uk-UA"/>
        </w:rPr>
        <w:t xml:space="preserve">за вказаною нижче </w:t>
      </w:r>
      <w:proofErr w:type="spellStart"/>
      <w:r w:rsidRPr="00191FFB">
        <w:rPr>
          <w:spacing w:val="-2"/>
          <w:lang w:val="uk-UA"/>
        </w:rPr>
        <w:t>адресою</w:t>
      </w:r>
      <w:proofErr w:type="spellEnd"/>
      <w:r w:rsidRPr="00191FFB">
        <w:rPr>
          <w:spacing w:val="-2"/>
          <w:lang w:val="uk-UA"/>
        </w:rPr>
        <w:t xml:space="preserve"> </w:t>
      </w:r>
      <w:r w:rsidRPr="00191FFB">
        <w:rPr>
          <w:b/>
          <w:spacing w:val="-2"/>
          <w:lang w:val="uk-UA"/>
        </w:rPr>
        <w:t>(1)</w:t>
      </w:r>
      <w:r w:rsidRPr="00191FFB">
        <w:rPr>
          <w:spacing w:val="-2"/>
          <w:lang w:val="uk-UA"/>
        </w:rPr>
        <w:t xml:space="preserve"> </w:t>
      </w:r>
      <w:r>
        <w:rPr>
          <w:spacing w:val="-2"/>
          <w:lang w:val="uk-UA"/>
        </w:rPr>
        <w:t xml:space="preserve"> у офісі  Групи </w:t>
      </w:r>
      <w:r w:rsidRPr="001221F3">
        <w:rPr>
          <w:rFonts w:cs="Calibri"/>
          <w:noProof/>
          <w:color w:val="222222"/>
          <w:lang w:val="ru-RU" w:eastAsia="uk-UA"/>
        </w:rPr>
        <w:t>управління субпроектом</w:t>
      </w:r>
      <w:r>
        <w:rPr>
          <w:spacing w:val="-2"/>
          <w:lang w:val="uk-UA"/>
        </w:rPr>
        <w:t xml:space="preserve"> </w:t>
      </w:r>
      <w:r w:rsidRPr="00191FFB">
        <w:rPr>
          <w:spacing w:val="-2"/>
          <w:lang w:val="uk-UA"/>
        </w:rPr>
        <w:t xml:space="preserve">з </w:t>
      </w:r>
      <w:r w:rsidRPr="00191FFB">
        <w:rPr>
          <w:lang w:val="uk-UA"/>
        </w:rPr>
        <w:t>9:00 до 17:00</w:t>
      </w:r>
      <w:r w:rsidRPr="00191FFB">
        <w:rPr>
          <w:b/>
          <w:lang w:val="uk-UA"/>
        </w:rPr>
        <w:t>.</w:t>
      </w:r>
    </w:p>
    <w:p w:rsidR="00AB6487" w:rsidRPr="00191FFB" w:rsidRDefault="00AB6487" w:rsidP="00AB6487">
      <w:pPr>
        <w:pStyle w:val="BankNormal"/>
        <w:spacing w:after="60"/>
        <w:ind w:left="851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>6. Зацікавлені учасники торгів можуть отримати повний пакет тендерної документації англійською або українською мовами в електро</w:t>
      </w:r>
      <w:r>
        <w:rPr>
          <w:spacing w:val="-2"/>
          <w:lang w:val="uk-UA"/>
        </w:rPr>
        <w:t>н</w:t>
      </w:r>
      <w:r w:rsidRPr="00191FFB">
        <w:rPr>
          <w:spacing w:val="-2"/>
          <w:lang w:val="uk-UA"/>
        </w:rPr>
        <w:t xml:space="preserve">ному </w:t>
      </w:r>
      <w:r>
        <w:rPr>
          <w:spacing w:val="-2"/>
          <w:lang w:val="uk-UA"/>
        </w:rPr>
        <w:t xml:space="preserve">форматі </w:t>
      </w:r>
      <w:r>
        <w:rPr>
          <w:spacing w:val="-2"/>
        </w:rPr>
        <w:t>PDF</w:t>
      </w:r>
      <w:r w:rsidRPr="001221F3">
        <w:rPr>
          <w:spacing w:val="-2"/>
          <w:lang w:val="ru-RU"/>
        </w:rPr>
        <w:t xml:space="preserve"> </w:t>
      </w:r>
      <w:r w:rsidRPr="00191FFB">
        <w:rPr>
          <w:spacing w:val="-2"/>
          <w:lang w:val="uk-UA"/>
        </w:rPr>
        <w:t>безкоштовно, подавши письмову заявку</w:t>
      </w:r>
      <w:r>
        <w:rPr>
          <w:spacing w:val="-2"/>
          <w:lang w:val="uk-UA"/>
        </w:rPr>
        <w:t xml:space="preserve"> на електронну пошту</w:t>
      </w:r>
      <w:r w:rsidRPr="00191FFB">
        <w:rPr>
          <w:spacing w:val="-2"/>
          <w:lang w:val="uk-UA"/>
        </w:rPr>
        <w:t xml:space="preserve">  вказан</w:t>
      </w:r>
      <w:r>
        <w:rPr>
          <w:spacing w:val="-2"/>
          <w:lang w:val="uk-UA"/>
        </w:rPr>
        <w:t xml:space="preserve">ої </w:t>
      </w:r>
      <w:r w:rsidRPr="00191FFB">
        <w:rPr>
          <w:spacing w:val="-2"/>
          <w:lang w:val="uk-UA"/>
        </w:rPr>
        <w:t>нижче адрес</w:t>
      </w:r>
      <w:r>
        <w:rPr>
          <w:spacing w:val="-2"/>
          <w:lang w:val="uk-UA"/>
        </w:rPr>
        <w:t xml:space="preserve">и </w:t>
      </w:r>
      <w:r w:rsidRPr="00D261AB">
        <w:rPr>
          <w:b/>
          <w:spacing w:val="-2"/>
          <w:lang w:val="uk-UA"/>
        </w:rPr>
        <w:t>(1).</w:t>
      </w: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851"/>
        <w:jc w:val="both"/>
        <w:rPr>
          <w:lang w:val="uk-UA"/>
        </w:rPr>
      </w:pPr>
      <w:r w:rsidRPr="00191FFB">
        <w:rPr>
          <w:spacing w:val="-2"/>
          <w:lang w:val="uk-UA"/>
        </w:rPr>
        <w:t xml:space="preserve">7. </w:t>
      </w:r>
      <w:r w:rsidRPr="00191FFB">
        <w:rPr>
          <w:lang w:val="uk-UA"/>
        </w:rPr>
        <w:t>Кваліфікаційні вимоги включають: (і) відсутність прострочених боргів перед податковими органами; (</w:t>
      </w:r>
      <w:proofErr w:type="spellStart"/>
      <w:r w:rsidRPr="00191FFB">
        <w:rPr>
          <w:lang w:val="uk-UA"/>
        </w:rPr>
        <w:t>іі</w:t>
      </w:r>
      <w:proofErr w:type="spellEnd"/>
      <w:r w:rsidRPr="00191FFB">
        <w:rPr>
          <w:lang w:val="uk-UA"/>
        </w:rPr>
        <w:t xml:space="preserve">) принаймні </w:t>
      </w:r>
      <w:r w:rsidRPr="00191FFB">
        <w:rPr>
          <w:b/>
          <w:lang w:val="uk-UA"/>
        </w:rPr>
        <w:t>5 (п'ять)</w:t>
      </w:r>
      <w:r w:rsidRPr="00191FFB">
        <w:rPr>
          <w:lang w:val="uk-UA"/>
        </w:rPr>
        <w:t xml:space="preserve">  років досвіду у постачанні аналогічних товарів по кожному лоту; (</w:t>
      </w:r>
      <w:proofErr w:type="spellStart"/>
      <w:r w:rsidRPr="00191FFB">
        <w:rPr>
          <w:lang w:val="uk-UA"/>
        </w:rPr>
        <w:t>ііі</w:t>
      </w:r>
      <w:proofErr w:type="spellEnd"/>
      <w:r w:rsidRPr="00191FFB">
        <w:rPr>
          <w:lang w:val="uk-UA"/>
        </w:rPr>
        <w:t xml:space="preserve">) </w:t>
      </w:r>
    </w:p>
    <w:p w:rsidR="00AB6487" w:rsidRPr="00191FFB" w:rsidRDefault="00AB6487" w:rsidP="00AB648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851"/>
        <w:jc w:val="both"/>
        <w:rPr>
          <w:lang w:val="uk-UA"/>
        </w:rPr>
      </w:pPr>
      <w:r w:rsidRPr="00191FFB">
        <w:rPr>
          <w:lang w:val="uk-UA"/>
        </w:rPr>
        <w:t xml:space="preserve">успішне завершення, принаймні </w:t>
      </w:r>
      <w:r w:rsidRPr="00191FFB">
        <w:rPr>
          <w:b/>
          <w:lang w:val="uk-UA"/>
        </w:rPr>
        <w:t>2 (двох) договорів</w:t>
      </w:r>
      <w:r w:rsidRPr="00191FFB">
        <w:rPr>
          <w:lang w:val="uk-UA"/>
        </w:rPr>
        <w:t xml:space="preserve"> (на постачання медичного/аналогічного обладнання) протягом останніх </w:t>
      </w:r>
      <w:r w:rsidRPr="00191FFB">
        <w:rPr>
          <w:b/>
          <w:lang w:val="uk-UA"/>
        </w:rPr>
        <w:t>5 (</w:t>
      </w:r>
      <w:proofErr w:type="spellStart"/>
      <w:r w:rsidRPr="00191FFB">
        <w:rPr>
          <w:b/>
          <w:lang w:val="uk-UA"/>
        </w:rPr>
        <w:t>пʼяти</w:t>
      </w:r>
      <w:proofErr w:type="spellEnd"/>
      <w:r w:rsidRPr="00191FFB">
        <w:rPr>
          <w:b/>
          <w:lang w:val="uk-UA"/>
        </w:rPr>
        <w:t xml:space="preserve">) </w:t>
      </w:r>
      <w:r w:rsidRPr="00191FFB">
        <w:rPr>
          <w:lang w:val="uk-UA"/>
        </w:rPr>
        <w:t>років, на суму по кожному договору, яка аналогічна або більше: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1:</w:t>
      </w:r>
      <w:r w:rsidRPr="00191FFB">
        <w:rPr>
          <w:szCs w:val="24"/>
          <w:lang w:val="uk-UA"/>
        </w:rPr>
        <w:t xml:space="preserve"> 420 000,00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2:</w:t>
      </w:r>
      <w:r w:rsidRPr="00191FFB">
        <w:rPr>
          <w:szCs w:val="24"/>
          <w:lang w:val="uk-UA"/>
        </w:rPr>
        <w:t xml:space="preserve"> 800 000,00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3:</w:t>
      </w:r>
      <w:r w:rsidRPr="00191FFB">
        <w:rPr>
          <w:szCs w:val="24"/>
          <w:lang w:val="uk-UA"/>
        </w:rPr>
        <w:t xml:space="preserve"> 112 000,00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4:</w:t>
      </w:r>
      <w:r w:rsidRPr="00191FFB">
        <w:rPr>
          <w:szCs w:val="24"/>
          <w:lang w:val="uk-UA"/>
        </w:rPr>
        <w:t xml:space="preserve"> 300 000,00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5:</w:t>
      </w:r>
      <w:r w:rsidRPr="00191FFB">
        <w:rPr>
          <w:szCs w:val="24"/>
          <w:lang w:val="uk-UA"/>
        </w:rPr>
        <w:t xml:space="preserve"> 67 000,00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6:</w:t>
      </w:r>
      <w:r w:rsidRPr="00191FFB">
        <w:rPr>
          <w:szCs w:val="24"/>
          <w:lang w:val="uk-UA"/>
        </w:rPr>
        <w:t xml:space="preserve"> 272 000,00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7:</w:t>
      </w:r>
      <w:r w:rsidRPr="00191FFB">
        <w:rPr>
          <w:szCs w:val="24"/>
          <w:lang w:val="uk-UA"/>
        </w:rPr>
        <w:t xml:space="preserve"> 400 000,00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8:</w:t>
      </w:r>
      <w:r w:rsidRPr="00191FFB">
        <w:rPr>
          <w:szCs w:val="24"/>
          <w:lang w:val="uk-UA"/>
        </w:rPr>
        <w:t xml:space="preserve"> 80 000,00 Доларів США;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9:</w:t>
      </w:r>
      <w:r w:rsidRPr="00191FFB">
        <w:rPr>
          <w:szCs w:val="24"/>
          <w:lang w:val="uk-UA"/>
        </w:rPr>
        <w:t xml:space="preserve"> 195 000,00 Доларів США.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  <w:r w:rsidRPr="00191FFB">
        <w:rPr>
          <w:b/>
          <w:szCs w:val="24"/>
          <w:lang w:val="uk-UA"/>
        </w:rPr>
        <w:t>Лот 10:</w:t>
      </w:r>
      <w:r w:rsidRPr="00191FFB">
        <w:rPr>
          <w:szCs w:val="24"/>
          <w:lang w:val="uk-UA"/>
        </w:rPr>
        <w:t xml:space="preserve"> 150 000,00 Доларів США.</w:t>
      </w:r>
    </w:p>
    <w:p w:rsidR="00AB6487" w:rsidRPr="00191FFB" w:rsidRDefault="00AB6487" w:rsidP="00AB6487">
      <w:pPr>
        <w:pStyle w:val="BankNormal"/>
        <w:tabs>
          <w:tab w:val="left" w:pos="567"/>
        </w:tabs>
        <w:spacing w:after="0"/>
        <w:ind w:left="1134"/>
        <w:jc w:val="both"/>
        <w:rPr>
          <w:szCs w:val="24"/>
          <w:lang w:val="uk-UA"/>
        </w:rPr>
      </w:pPr>
    </w:p>
    <w:p w:rsidR="00AB6487" w:rsidRPr="00191FFB" w:rsidRDefault="00AB6487" w:rsidP="00AB6487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spacing w:val="-2"/>
          <w:lang w:val="uk-UA"/>
        </w:rPr>
      </w:pPr>
      <w:r w:rsidRPr="00191FFB">
        <w:rPr>
          <w:lang w:val="uk-UA"/>
        </w:rPr>
        <w:t>Додаткові відомості викладені у тендерній документації.</w:t>
      </w:r>
    </w:p>
    <w:p w:rsidR="00AB6487" w:rsidRPr="00191FFB" w:rsidRDefault="00AB6487" w:rsidP="00AB6487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 xml:space="preserve">8. Тендерні пропозиції мають бути доставлені на нижче вказану адресу </w:t>
      </w:r>
      <w:r w:rsidRPr="00191FFB">
        <w:rPr>
          <w:b/>
          <w:spacing w:val="-2"/>
          <w:lang w:val="uk-UA"/>
        </w:rPr>
        <w:t>(2)</w:t>
      </w:r>
      <w:r w:rsidRPr="00191FFB">
        <w:rPr>
          <w:spacing w:val="-2"/>
          <w:lang w:val="uk-UA"/>
        </w:rPr>
        <w:t xml:space="preserve"> до </w:t>
      </w:r>
      <w:r w:rsidRPr="00191FFB">
        <w:rPr>
          <w:b/>
          <w:i/>
          <w:spacing w:val="-2"/>
          <w:lang w:val="uk-UA"/>
        </w:rPr>
        <w:t>10:00 год</w:t>
      </w:r>
      <w:r w:rsidRPr="00191FFB">
        <w:rPr>
          <w:lang w:val="uk-UA"/>
        </w:rPr>
        <w:t xml:space="preserve"> за місцевим часом </w:t>
      </w:r>
      <w:r w:rsidRPr="00110475">
        <w:rPr>
          <w:b/>
          <w:i/>
          <w:lang w:val="ru-RU"/>
        </w:rPr>
        <w:t xml:space="preserve">17 </w:t>
      </w:r>
      <w:r w:rsidRPr="001221F3">
        <w:rPr>
          <w:b/>
          <w:i/>
          <w:lang w:val="uk-UA"/>
        </w:rPr>
        <w:t>січня</w:t>
      </w:r>
      <w:r w:rsidRPr="001221F3">
        <w:rPr>
          <w:b/>
          <w:i/>
          <w:iCs/>
          <w:lang w:val="uk-UA"/>
        </w:rPr>
        <w:t xml:space="preserve"> 2019 року</w:t>
      </w:r>
      <w:r w:rsidRPr="00191FFB">
        <w:rPr>
          <w:lang w:val="uk-UA"/>
        </w:rPr>
        <w:t>. Проведення торгів у електронному вигляді не дозволяється.</w:t>
      </w:r>
      <w:r w:rsidRPr="00191FFB">
        <w:rPr>
          <w:spacing w:val="-2"/>
          <w:lang w:val="uk-UA"/>
        </w:rPr>
        <w:t xml:space="preserve"> Пропозиції, що надійшли пізніше вказаного терміну, будуть відхилені. Тендерні пропозиції будуть відкриті у присутності представників учасників торгів, які виявлять бажання бути присутніми, за вказаною нижче </w:t>
      </w:r>
      <w:proofErr w:type="spellStart"/>
      <w:r w:rsidRPr="00191FFB">
        <w:rPr>
          <w:spacing w:val="-2"/>
          <w:lang w:val="uk-UA"/>
        </w:rPr>
        <w:t>адресою</w:t>
      </w:r>
      <w:proofErr w:type="spellEnd"/>
      <w:r w:rsidRPr="00191FFB">
        <w:rPr>
          <w:spacing w:val="-2"/>
          <w:lang w:val="uk-UA"/>
        </w:rPr>
        <w:t>.</w:t>
      </w:r>
    </w:p>
    <w:p w:rsidR="00AB6487" w:rsidRPr="00191FFB" w:rsidRDefault="00AB6487" w:rsidP="00AB6487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lang w:val="uk-UA"/>
        </w:rPr>
      </w:pPr>
      <w:r w:rsidRPr="00191FFB">
        <w:rPr>
          <w:spacing w:val="-2"/>
          <w:lang w:val="uk-UA"/>
        </w:rPr>
        <w:t>9. Всі тендерні пропозиції мають супроводжуватись Гарантією тендерної пропозиції. Розміри та валюта гарантій тендерної пропозиції будуть такими: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№1:</w:t>
      </w:r>
      <w:r w:rsidRPr="00191FFB">
        <w:rPr>
          <w:lang w:val="uk-UA"/>
        </w:rPr>
        <w:t xml:space="preserve"> </w:t>
      </w:r>
      <w:r w:rsidRPr="00533732">
        <w:rPr>
          <w:b/>
          <w:lang w:val="uk-UA"/>
        </w:rPr>
        <w:t>12000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дванадцять</w:t>
      </w:r>
      <w:r w:rsidRPr="00BC6E34">
        <w:rPr>
          <w:lang w:val="uk-UA"/>
        </w:rPr>
        <w:t xml:space="preserve"> </w:t>
      </w:r>
      <w:r w:rsidRPr="00191FFB">
        <w:rPr>
          <w:lang w:val="uk-UA"/>
        </w:rPr>
        <w:t xml:space="preserve">тисяч)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№2: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22890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двадцять дві тисячі вісімсот дев</w:t>
      </w:r>
      <w:r w:rsidRPr="00BC6E34">
        <w:rPr>
          <w:lang w:val="uk-UA"/>
        </w:rPr>
        <w:t>’</w:t>
      </w:r>
      <w:r>
        <w:rPr>
          <w:lang w:val="uk-UA"/>
        </w:rPr>
        <w:t>яносто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lastRenderedPageBreak/>
        <w:t>Лот №3: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3200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три тисячі двісті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№4:</w:t>
      </w:r>
      <w:r>
        <w:rPr>
          <w:b/>
          <w:iCs/>
          <w:lang w:val="uk-UA"/>
        </w:rPr>
        <w:t xml:space="preserve"> </w:t>
      </w:r>
      <w:r>
        <w:rPr>
          <w:b/>
          <w:lang w:val="uk-UA"/>
        </w:rPr>
        <w:t>8700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вісім тисяч сімсот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№5:</w:t>
      </w:r>
      <w:r>
        <w:rPr>
          <w:b/>
          <w:iCs/>
          <w:lang w:val="uk-UA"/>
        </w:rPr>
        <w:t xml:space="preserve"> </w:t>
      </w:r>
      <w:r>
        <w:rPr>
          <w:b/>
          <w:lang w:val="uk-UA"/>
        </w:rPr>
        <w:t>1900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одна тисяча дев</w:t>
      </w:r>
      <w:r w:rsidRPr="00BC6E34">
        <w:rPr>
          <w:lang w:val="uk-UA"/>
        </w:rPr>
        <w:t>’</w:t>
      </w:r>
      <w:r>
        <w:rPr>
          <w:lang w:val="uk-UA"/>
        </w:rPr>
        <w:t>ятсот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№6: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7780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сім тисяч сімсот вісімдесят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№7: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17450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сімнадцять тисяч чотириста п</w:t>
      </w:r>
      <w:r w:rsidRPr="00BC6E34">
        <w:rPr>
          <w:lang w:val="uk-UA"/>
        </w:rPr>
        <w:t>’</w:t>
      </w:r>
      <w:r>
        <w:rPr>
          <w:lang w:val="uk-UA"/>
        </w:rPr>
        <w:t>ятдесят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№8:</w:t>
      </w:r>
      <w:r w:rsidRPr="00191FFB">
        <w:rPr>
          <w:lang w:val="uk-UA"/>
        </w:rPr>
        <w:t xml:space="preserve"> </w:t>
      </w:r>
      <w:r w:rsidRPr="00191FFB">
        <w:rPr>
          <w:b/>
          <w:lang w:val="uk-UA"/>
        </w:rPr>
        <w:t xml:space="preserve"> </w:t>
      </w:r>
      <w:r>
        <w:rPr>
          <w:b/>
          <w:lang w:val="uk-UA"/>
        </w:rPr>
        <w:t>2350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дві тисячі триста п</w:t>
      </w:r>
      <w:r w:rsidRPr="00BC6E34">
        <w:rPr>
          <w:lang w:val="uk-UA"/>
        </w:rPr>
        <w:t>’</w:t>
      </w:r>
      <w:r>
        <w:rPr>
          <w:lang w:val="uk-UA"/>
        </w:rPr>
        <w:t>ятдесят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№9: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5600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п</w:t>
      </w:r>
      <w:r w:rsidRPr="001221F3">
        <w:rPr>
          <w:lang w:val="uk-UA"/>
        </w:rPr>
        <w:t>’</w:t>
      </w:r>
      <w:r>
        <w:rPr>
          <w:lang w:val="uk-UA"/>
        </w:rPr>
        <w:t>ять тисяч шістсот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  <w:r w:rsidRPr="00191FFB">
        <w:rPr>
          <w:b/>
          <w:iCs/>
          <w:lang w:val="uk-UA"/>
        </w:rPr>
        <w:t>Лот №10:</w:t>
      </w:r>
      <w:r w:rsidRPr="00191FFB">
        <w:rPr>
          <w:lang w:val="uk-UA"/>
        </w:rPr>
        <w:t xml:space="preserve"> </w:t>
      </w:r>
      <w:r>
        <w:rPr>
          <w:b/>
          <w:lang w:val="uk-UA"/>
        </w:rPr>
        <w:t>4280</w:t>
      </w:r>
      <w:r w:rsidRPr="00191FFB">
        <w:rPr>
          <w:b/>
          <w:lang w:val="uk-UA"/>
        </w:rPr>
        <w:t>,00</w:t>
      </w:r>
      <w:r w:rsidRPr="00191FFB">
        <w:rPr>
          <w:lang w:val="uk-UA"/>
        </w:rPr>
        <w:t> (</w:t>
      </w:r>
      <w:r>
        <w:rPr>
          <w:lang w:val="uk-UA"/>
        </w:rPr>
        <w:t>чотири тисячі двісті вісімдесят</w:t>
      </w:r>
      <w:r w:rsidRPr="00191FFB">
        <w:rPr>
          <w:lang w:val="uk-UA"/>
        </w:rPr>
        <w:t xml:space="preserve">) </w:t>
      </w:r>
      <w:r w:rsidRPr="00191FFB">
        <w:rPr>
          <w:b/>
          <w:lang w:val="uk-UA"/>
        </w:rPr>
        <w:t>доларів США</w:t>
      </w:r>
      <w:r w:rsidRPr="00191FFB">
        <w:rPr>
          <w:lang w:val="uk-UA"/>
        </w:rPr>
        <w:t xml:space="preserve">, або еквівалентна сума у валюті пропозиції по обмінному курсу зазначеному на сайті </w:t>
      </w:r>
      <w:proofErr w:type="spellStart"/>
      <w:r w:rsidRPr="00191FFB">
        <w:rPr>
          <w:lang w:val="uk-UA"/>
        </w:rPr>
        <w:t>Financial</w:t>
      </w:r>
      <w:proofErr w:type="spellEnd"/>
      <w:r w:rsidRPr="00191FFB">
        <w:rPr>
          <w:lang w:val="uk-UA"/>
        </w:rPr>
        <w:t xml:space="preserve"> </w:t>
      </w:r>
      <w:proofErr w:type="spellStart"/>
      <w:r w:rsidRPr="00191FFB">
        <w:rPr>
          <w:lang w:val="uk-UA"/>
        </w:rPr>
        <w:t>Times</w:t>
      </w:r>
      <w:proofErr w:type="spellEnd"/>
      <w:r w:rsidRPr="00191FFB">
        <w:rPr>
          <w:lang w:val="uk-UA"/>
        </w:rPr>
        <w:t xml:space="preserve"> (www.ft.com) за 14 (чотирнадцять) днів до дати подання Тендерної пропозиції зазначеної в пп.22.1 ІУТ;</w:t>
      </w:r>
    </w:p>
    <w:p w:rsidR="00AB6487" w:rsidRPr="00191FFB" w:rsidRDefault="00AB6487" w:rsidP="00AB6487">
      <w:pPr>
        <w:tabs>
          <w:tab w:val="right" w:pos="7254"/>
        </w:tabs>
        <w:spacing w:before="120" w:after="100"/>
        <w:rPr>
          <w:lang w:val="uk-UA"/>
        </w:rPr>
      </w:pPr>
    </w:p>
    <w:p w:rsidR="00AB6487" w:rsidRPr="00191FFB" w:rsidRDefault="00AB6487" w:rsidP="00AB6487">
      <w:pPr>
        <w:numPr>
          <w:ilvl w:val="12"/>
          <w:numId w:val="0"/>
        </w:numPr>
        <w:tabs>
          <w:tab w:val="left" w:pos="142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ind w:left="284"/>
        <w:rPr>
          <w:rStyle w:val="preparersnote"/>
          <w:b w:val="0"/>
          <w:i w:val="0"/>
          <w:lang w:val="uk-UA"/>
        </w:rPr>
      </w:pPr>
      <w:r w:rsidRPr="00191FFB">
        <w:rPr>
          <w:iCs/>
          <w:spacing w:val="-2"/>
          <w:lang w:val="uk-UA"/>
        </w:rPr>
        <w:t xml:space="preserve">10. </w:t>
      </w:r>
      <w:r w:rsidRPr="00191FFB">
        <w:rPr>
          <w:rStyle w:val="preparersnote"/>
          <w:b w:val="0"/>
          <w:i w:val="0"/>
          <w:lang w:val="uk-UA"/>
        </w:rPr>
        <w:t>Адреси, що згадуються вище: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142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ind w:left="284"/>
        <w:rPr>
          <w:rStyle w:val="preparersnote"/>
          <w:b w:val="0"/>
          <w:i w:val="0"/>
          <w:lang w:val="uk-UA"/>
        </w:rPr>
      </w:pPr>
      <w:r w:rsidRPr="00191FFB">
        <w:rPr>
          <w:rStyle w:val="preparersnote"/>
          <w:b w:val="0"/>
          <w:i w:val="0"/>
          <w:lang w:val="uk-UA"/>
        </w:rPr>
        <w:t xml:space="preserve">Адреса </w:t>
      </w:r>
      <w:r w:rsidRPr="00191FFB">
        <w:rPr>
          <w:rStyle w:val="preparersnote"/>
          <w:i w:val="0"/>
          <w:lang w:val="uk-UA"/>
        </w:rPr>
        <w:t>(1)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142"/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/>
        <w:jc w:val="both"/>
        <w:rPr>
          <w:iCs/>
          <w:spacing w:val="-2"/>
          <w:lang w:val="uk-UA"/>
        </w:rPr>
      </w:pPr>
      <w:r w:rsidRPr="00191FFB">
        <w:rPr>
          <w:iCs/>
          <w:spacing w:val="-2"/>
          <w:lang w:val="uk-UA"/>
        </w:rPr>
        <w:t>Управління охорони здоров’я Волинської обласної державної адміністрації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iCs/>
          <w:spacing w:val="-2"/>
          <w:lang w:val="uk-UA"/>
        </w:rPr>
      </w:pPr>
      <w:r w:rsidRPr="00191FFB">
        <w:rPr>
          <w:iCs/>
          <w:spacing w:val="-2"/>
          <w:lang w:val="uk-UA"/>
        </w:rPr>
        <w:t xml:space="preserve">До уваги: </w:t>
      </w:r>
      <w:r w:rsidRPr="00191FFB">
        <w:rPr>
          <w:iCs/>
          <w:lang w:val="uk-UA"/>
        </w:rPr>
        <w:t xml:space="preserve">консультанта з </w:t>
      </w:r>
      <w:proofErr w:type="spellStart"/>
      <w:r w:rsidRPr="00191FFB">
        <w:rPr>
          <w:iCs/>
          <w:lang w:val="uk-UA"/>
        </w:rPr>
        <w:t>закупівель</w:t>
      </w:r>
      <w:proofErr w:type="spellEnd"/>
      <w:r w:rsidRPr="00191FFB">
        <w:rPr>
          <w:iCs/>
          <w:lang w:val="uk-UA"/>
        </w:rPr>
        <w:t xml:space="preserve"> Групи управління </w:t>
      </w:r>
      <w:proofErr w:type="spellStart"/>
      <w:r w:rsidRPr="00191FFB">
        <w:rPr>
          <w:iCs/>
          <w:lang w:val="uk-UA"/>
        </w:rPr>
        <w:t>субпроектом</w:t>
      </w:r>
      <w:proofErr w:type="spellEnd"/>
      <w:r w:rsidRPr="00191FFB">
        <w:rPr>
          <w:iCs/>
          <w:lang w:val="uk-UA"/>
        </w:rPr>
        <w:t xml:space="preserve"> Халепи Ірини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iCs/>
          <w:spacing w:val="-2"/>
          <w:lang w:val="uk-UA"/>
        </w:rPr>
      </w:pPr>
      <w:r w:rsidRPr="00191FFB">
        <w:rPr>
          <w:iCs/>
          <w:spacing w:val="-2"/>
          <w:lang w:val="uk-UA"/>
        </w:rPr>
        <w:t xml:space="preserve">Україна, Волинська </w:t>
      </w:r>
      <w:proofErr w:type="spellStart"/>
      <w:r w:rsidRPr="00191FFB">
        <w:rPr>
          <w:iCs/>
          <w:spacing w:val="-2"/>
          <w:lang w:val="uk-UA"/>
        </w:rPr>
        <w:t>обл</w:t>
      </w:r>
      <w:proofErr w:type="spellEnd"/>
      <w:r w:rsidRPr="00191FFB">
        <w:rPr>
          <w:iCs/>
          <w:spacing w:val="-2"/>
          <w:lang w:val="uk-UA"/>
        </w:rPr>
        <w:t xml:space="preserve">, </w:t>
      </w:r>
      <w:proofErr w:type="spellStart"/>
      <w:r w:rsidRPr="00191FFB">
        <w:rPr>
          <w:iCs/>
          <w:spacing w:val="-2"/>
          <w:lang w:val="uk-UA"/>
        </w:rPr>
        <w:t>м.Луцьк</w:t>
      </w:r>
      <w:proofErr w:type="spellEnd"/>
      <w:r w:rsidRPr="00191FFB">
        <w:rPr>
          <w:iCs/>
          <w:spacing w:val="-2"/>
          <w:lang w:val="uk-UA"/>
        </w:rPr>
        <w:t xml:space="preserve">, вул. Прогресу, 7, будівля Департаменту фінансів Волинської ОДА, </w:t>
      </w:r>
      <w:proofErr w:type="spellStart"/>
      <w:r w:rsidRPr="00191FFB">
        <w:rPr>
          <w:iCs/>
          <w:spacing w:val="-2"/>
          <w:lang w:val="uk-UA"/>
        </w:rPr>
        <w:t>каб</w:t>
      </w:r>
      <w:proofErr w:type="spellEnd"/>
      <w:r w:rsidRPr="00191FFB">
        <w:rPr>
          <w:iCs/>
          <w:spacing w:val="-2"/>
          <w:lang w:val="uk-UA"/>
        </w:rPr>
        <w:t>. 103</w:t>
      </w:r>
    </w:p>
    <w:p w:rsidR="00AB6487" w:rsidRPr="00191FFB" w:rsidRDefault="00AB6487" w:rsidP="00AB6487">
      <w:pPr>
        <w:tabs>
          <w:tab w:val="right" w:pos="7254"/>
        </w:tabs>
        <w:rPr>
          <w:lang w:val="uk-UA"/>
        </w:rPr>
      </w:pPr>
      <w:r w:rsidRPr="00191FFB">
        <w:rPr>
          <w:lang w:val="uk-UA"/>
        </w:rPr>
        <w:t xml:space="preserve">Часи роботи: 9.00 - 17.00 год. з понеділка по п'ятницю. </w:t>
      </w:r>
    </w:p>
    <w:p w:rsidR="00AB6487" w:rsidRPr="00191FFB" w:rsidRDefault="00AB6487" w:rsidP="00AB6487">
      <w:pPr>
        <w:tabs>
          <w:tab w:val="right" w:pos="7254"/>
        </w:tabs>
        <w:jc w:val="both"/>
        <w:rPr>
          <w:lang w:val="uk-UA"/>
        </w:rPr>
      </w:pPr>
      <w:r w:rsidRPr="00191FFB">
        <w:rPr>
          <w:lang w:val="uk-UA"/>
        </w:rPr>
        <w:t>Телефон: +38</w:t>
      </w:r>
      <w:r w:rsidRPr="00191FFB">
        <w:rPr>
          <w:rStyle w:val="hps"/>
          <w:lang w:val="uk-UA"/>
        </w:rPr>
        <w:t xml:space="preserve"> (0332)-777-207</w:t>
      </w:r>
    </w:p>
    <w:p w:rsidR="00AB6487" w:rsidRPr="006F3C71" w:rsidRDefault="00AB6487" w:rsidP="00AB6487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lang w:val="uk-UA"/>
        </w:rPr>
      </w:pPr>
      <w:r w:rsidRPr="006F3C71">
        <w:rPr>
          <w:b/>
          <w:lang w:val="uk-UA"/>
        </w:rPr>
        <w:t xml:space="preserve">Електронна пошта: </w:t>
      </w:r>
      <w:r w:rsidRPr="006F3C71">
        <w:rPr>
          <w:rStyle w:val="a3"/>
          <w:b/>
          <w:lang w:val="uk-UA"/>
        </w:rPr>
        <w:t>volyn.wbproject@gmail.com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rPr>
          <w:rStyle w:val="preparersnote"/>
          <w:b w:val="0"/>
          <w:i w:val="0"/>
          <w:lang w:val="uk-UA"/>
        </w:rPr>
      </w:pPr>
      <w:r w:rsidRPr="00191FFB">
        <w:rPr>
          <w:rStyle w:val="preparersnote"/>
          <w:b w:val="0"/>
          <w:i w:val="0"/>
          <w:lang w:val="uk-UA"/>
        </w:rPr>
        <w:t xml:space="preserve"> 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rPr>
          <w:rStyle w:val="preparersnote"/>
          <w:lang w:val="uk-UA"/>
        </w:rPr>
      </w:pPr>
      <w:r w:rsidRPr="00191FFB">
        <w:rPr>
          <w:rStyle w:val="preparersnote"/>
          <w:b w:val="0"/>
          <w:i w:val="0"/>
          <w:lang w:val="uk-UA"/>
        </w:rPr>
        <w:t xml:space="preserve">Адреса </w:t>
      </w:r>
      <w:r w:rsidRPr="00191FFB">
        <w:rPr>
          <w:rStyle w:val="preparersnote"/>
          <w:i w:val="0"/>
          <w:lang w:val="uk-UA"/>
        </w:rPr>
        <w:t>(2)</w:t>
      </w:r>
    </w:p>
    <w:p w:rsidR="00AB6487" w:rsidRPr="00191FFB" w:rsidRDefault="00AB6487" w:rsidP="00AB6487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iCs/>
          <w:szCs w:val="24"/>
          <w:lang w:val="uk-UA"/>
        </w:rPr>
      </w:pPr>
      <w:r w:rsidRPr="00191FFB">
        <w:rPr>
          <w:iCs/>
          <w:szCs w:val="24"/>
          <w:lang w:val="uk-UA"/>
        </w:rPr>
        <w:t>Управління охорони здоров’я Волинської обласної державної адміністрації</w:t>
      </w:r>
    </w:p>
    <w:p w:rsidR="00AB6487" w:rsidRPr="00191FFB" w:rsidRDefault="00AB6487" w:rsidP="00AB6487">
      <w:pPr>
        <w:suppressAutoHyphens/>
        <w:rPr>
          <w:iCs/>
          <w:spacing w:val="-2"/>
          <w:szCs w:val="24"/>
          <w:lang w:val="uk-UA"/>
        </w:rPr>
      </w:pPr>
      <w:r w:rsidRPr="00191FFB">
        <w:rPr>
          <w:iCs/>
          <w:spacing w:val="-2"/>
          <w:szCs w:val="24"/>
          <w:lang w:val="uk-UA"/>
        </w:rPr>
        <w:t xml:space="preserve">До уваги: начальника управління </w:t>
      </w:r>
      <w:proofErr w:type="spellStart"/>
      <w:r w:rsidRPr="00191FFB">
        <w:rPr>
          <w:iCs/>
          <w:spacing w:val="-2"/>
          <w:szCs w:val="24"/>
          <w:lang w:val="uk-UA"/>
        </w:rPr>
        <w:t>Ващенюка</w:t>
      </w:r>
      <w:proofErr w:type="spellEnd"/>
      <w:r w:rsidRPr="00191FFB">
        <w:rPr>
          <w:iCs/>
          <w:spacing w:val="-2"/>
          <w:szCs w:val="24"/>
          <w:lang w:val="uk-UA"/>
        </w:rPr>
        <w:t xml:space="preserve"> Ігоря Степановича </w:t>
      </w:r>
    </w:p>
    <w:p w:rsidR="00AB6487" w:rsidRPr="00191FFB" w:rsidRDefault="00AB6487" w:rsidP="00AB6487">
      <w:pPr>
        <w:suppressAutoHyphens/>
        <w:rPr>
          <w:b/>
          <w:iCs/>
          <w:spacing w:val="-2"/>
          <w:szCs w:val="24"/>
          <w:lang w:val="uk-UA"/>
        </w:rPr>
      </w:pPr>
      <w:r w:rsidRPr="00191FFB">
        <w:rPr>
          <w:iCs/>
          <w:spacing w:val="-2"/>
          <w:szCs w:val="24"/>
          <w:lang w:val="uk-UA"/>
        </w:rPr>
        <w:t>Адреса: вул. Степана Бандери, 5,</w:t>
      </w:r>
      <w:r w:rsidRPr="00191FFB">
        <w:rPr>
          <w:szCs w:val="24"/>
          <w:lang w:val="uk-UA"/>
        </w:rPr>
        <w:t xml:space="preserve"> </w:t>
      </w:r>
      <w:r w:rsidRPr="00191FFB">
        <w:rPr>
          <w:iCs/>
          <w:spacing w:val="-2"/>
          <w:szCs w:val="24"/>
          <w:lang w:val="uk-UA"/>
        </w:rPr>
        <w:t>м. Луцьк, Україна, 43000</w:t>
      </w:r>
    </w:p>
    <w:p w:rsidR="00AB6487" w:rsidRPr="00191FFB" w:rsidRDefault="00AB6487" w:rsidP="00AB6487">
      <w:pPr>
        <w:suppressAutoHyphens/>
        <w:rPr>
          <w:iCs/>
          <w:spacing w:val="-2"/>
          <w:szCs w:val="24"/>
          <w:lang w:val="uk-UA"/>
        </w:rPr>
      </w:pPr>
      <w:r w:rsidRPr="00191FFB">
        <w:rPr>
          <w:iCs/>
          <w:spacing w:val="-2"/>
          <w:szCs w:val="24"/>
          <w:lang w:val="uk-UA"/>
        </w:rPr>
        <w:t>поверх/кімната:</w:t>
      </w:r>
    </w:p>
    <w:p w:rsidR="00AB6487" w:rsidRPr="00191FFB" w:rsidRDefault="00AB6487" w:rsidP="00AB6487">
      <w:pPr>
        <w:tabs>
          <w:tab w:val="right" w:pos="7254"/>
        </w:tabs>
        <w:ind w:left="1298"/>
        <w:jc w:val="both"/>
        <w:rPr>
          <w:b/>
          <w:iCs/>
          <w:spacing w:val="-2"/>
          <w:szCs w:val="24"/>
          <w:lang w:val="uk-UA"/>
        </w:rPr>
      </w:pPr>
      <w:r w:rsidRPr="00191FFB">
        <w:rPr>
          <w:iCs/>
          <w:spacing w:val="-2"/>
          <w:szCs w:val="24"/>
          <w:lang w:val="uk-UA"/>
        </w:rPr>
        <w:t>2-й поверх, кабінет канцелярії.</w:t>
      </w:r>
    </w:p>
    <w:p w:rsidR="00AB6487" w:rsidRPr="00191FFB" w:rsidRDefault="00AB6487" w:rsidP="00AB6487">
      <w:pPr>
        <w:tabs>
          <w:tab w:val="right" w:pos="7254"/>
        </w:tabs>
        <w:ind w:left="1298"/>
        <w:rPr>
          <w:lang w:val="uk-UA"/>
        </w:rPr>
      </w:pPr>
      <w:r w:rsidRPr="00191FFB">
        <w:rPr>
          <w:lang w:val="uk-UA"/>
        </w:rPr>
        <w:t xml:space="preserve">Часи роботи: 8.00 - 16.00 год. з понеділка по п'ятницю. </w:t>
      </w:r>
    </w:p>
    <w:p w:rsidR="00AB6487" w:rsidRPr="00191FFB" w:rsidRDefault="00AB6487" w:rsidP="00AB6487">
      <w:pPr>
        <w:suppressAutoHyphens/>
        <w:ind w:left="1298"/>
        <w:rPr>
          <w:lang w:val="uk-UA"/>
        </w:rPr>
      </w:pPr>
      <w:proofErr w:type="spellStart"/>
      <w:r w:rsidRPr="00191FFB">
        <w:rPr>
          <w:spacing w:val="-2"/>
          <w:szCs w:val="24"/>
          <w:lang w:val="uk-UA"/>
        </w:rPr>
        <w:t>Тел</w:t>
      </w:r>
      <w:proofErr w:type="spellEnd"/>
      <w:r w:rsidRPr="00191FFB">
        <w:rPr>
          <w:b/>
          <w:spacing w:val="-2"/>
          <w:szCs w:val="24"/>
          <w:lang w:val="uk-UA"/>
        </w:rPr>
        <w:t xml:space="preserve"> </w:t>
      </w:r>
      <w:r w:rsidRPr="00191FFB">
        <w:rPr>
          <w:lang w:val="uk-UA"/>
        </w:rPr>
        <w:t>+ 38 (0332) 24-35-59</w:t>
      </w:r>
    </w:p>
    <w:p w:rsidR="00AB6487" w:rsidRPr="006F3C71" w:rsidRDefault="00AB6487" w:rsidP="00AB6487">
      <w:pPr>
        <w:suppressAutoHyphens/>
        <w:rPr>
          <w:rStyle w:val="hps"/>
          <w:b/>
          <w:szCs w:val="24"/>
          <w:lang w:val="uk-UA"/>
        </w:rPr>
      </w:pPr>
      <w:r w:rsidRPr="006F3C71">
        <w:rPr>
          <w:b/>
          <w:lang w:val="uk-UA"/>
        </w:rPr>
        <w:t xml:space="preserve">Електронна пошта: </w:t>
      </w:r>
      <w:r w:rsidRPr="006F3C71">
        <w:rPr>
          <w:rStyle w:val="a3"/>
          <w:b/>
          <w:lang w:val="uk-UA"/>
        </w:rPr>
        <w:t xml:space="preserve">volyn.wbproject@gmail.com з обов'язковою копію на </w:t>
      </w:r>
      <w:hyperlink r:id="rId5" w:tgtFrame="_blank" w:tooltip="Надіслати листа" w:history="1">
        <w:r w:rsidRPr="006F3C71">
          <w:rPr>
            <w:rStyle w:val="a3"/>
            <w:b/>
            <w:lang w:val="uk-UA"/>
          </w:rPr>
          <w:t>uoz@uoz.volyn.ua</w:t>
        </w:r>
      </w:hyperlink>
      <w:r w:rsidRPr="006F3C71">
        <w:rPr>
          <w:b/>
          <w:lang w:val="uk-UA"/>
        </w:rPr>
        <w:t xml:space="preserve"> </w:t>
      </w:r>
    </w:p>
    <w:p w:rsidR="00AB6487" w:rsidRPr="00191FFB" w:rsidRDefault="00AB6487" w:rsidP="00AB6487">
      <w:pPr>
        <w:rPr>
          <w:lang w:val="uk-UA"/>
        </w:rPr>
      </w:pPr>
    </w:p>
    <w:p w:rsidR="00860768" w:rsidRPr="00AB6487" w:rsidRDefault="00860768">
      <w:pPr>
        <w:rPr>
          <w:lang w:val="uk-UA"/>
        </w:rPr>
      </w:pPr>
      <w:bookmarkStart w:id="0" w:name="_GoBack"/>
      <w:bookmarkEnd w:id="0"/>
    </w:p>
    <w:sectPr w:rsidR="00860768" w:rsidRPr="00AB6487" w:rsidSect="00AB6487">
      <w:headerReference w:type="even" r:id="rId6"/>
      <w:headerReference w:type="default" r:id="rId7"/>
      <w:headerReference w:type="first" r:id="rId8"/>
      <w:pgSz w:w="11906" w:h="16838" w:code="9"/>
      <w:pgMar w:top="851" w:right="851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15" w:rsidRDefault="00AB6487">
    <w:pPr>
      <w:pStyle w:val="a7"/>
      <w:tabs>
        <w:tab w:val="clear" w:pos="9000"/>
        <w:tab w:val="right" w:pos="8640"/>
        <w:tab w:val="right" w:pos="9090"/>
      </w:tabs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328</w:t>
    </w:r>
    <w:r>
      <w:rPr>
        <w:rStyle w:val="a6"/>
      </w:rPr>
      <w:fldChar w:fldCharType="end"/>
    </w:r>
    <w:r>
      <w:rPr>
        <w:rStyle w:val="a6"/>
      </w:rPr>
      <w:tab/>
    </w:r>
  </w:p>
  <w:p w:rsidR="009A5615" w:rsidRDefault="00AB64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15" w:rsidRDefault="00AB6487">
    <w:pPr>
      <w:pStyle w:val="a7"/>
      <w:tabs>
        <w:tab w:val="clear" w:pos="9000"/>
        <w:tab w:val="right" w:pos="8640"/>
      </w:tabs>
      <w:ind w:right="-18"/>
      <w:jc w:val="left"/>
    </w:pP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329</w:t>
    </w:r>
    <w:r>
      <w:rPr>
        <w:rStyle w:val="a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15" w:rsidRDefault="00AB6487">
    <w:pPr>
      <w:pStyle w:val="a7"/>
      <w:tabs>
        <w:tab w:val="clear" w:pos="9000"/>
        <w:tab w:val="right" w:pos="8640"/>
      </w:tabs>
      <w:ind w:right="-18"/>
    </w:pP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</w:instrText>
    </w:r>
    <w:r>
      <w:rPr>
        <w:rStyle w:val="a6"/>
      </w:rPr>
      <w:instrText xml:space="preserve">GE </w:instrText>
    </w:r>
    <w:r>
      <w:rPr>
        <w:rStyle w:val="a6"/>
      </w:rPr>
      <w:fldChar w:fldCharType="separate"/>
    </w:r>
    <w:r>
      <w:rPr>
        <w:rStyle w:val="a6"/>
        <w:noProof/>
      </w:rPr>
      <w:t>325</w:t>
    </w:r>
    <w:r>
      <w:rPr>
        <w:rStyle w:val="a6"/>
      </w:rPr>
      <w:fldChar w:fldCharType="end"/>
    </w:r>
  </w:p>
  <w:p w:rsidR="009A5615" w:rsidRDefault="00AB6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0F0C"/>
    <w:multiLevelType w:val="hybridMultilevel"/>
    <w:tmpl w:val="09F68E9E"/>
    <w:lvl w:ilvl="0" w:tplc="AE30F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87"/>
    <w:rsid w:val="003625C9"/>
    <w:rsid w:val="004B1450"/>
    <w:rsid w:val="00586E2B"/>
    <w:rsid w:val="008431B2"/>
    <w:rsid w:val="00860768"/>
    <w:rsid w:val="00866058"/>
    <w:rsid w:val="00A54696"/>
    <w:rsid w:val="00AB6487"/>
    <w:rsid w:val="00E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C7A60-A70D-4546-A498-1D00F213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6487"/>
    <w:rPr>
      <w:color w:val="0000FF"/>
      <w:u w:val="single"/>
    </w:rPr>
  </w:style>
  <w:style w:type="paragraph" w:customStyle="1" w:styleId="BankNormal">
    <w:name w:val="BankNormal"/>
    <w:basedOn w:val="a"/>
    <w:uiPriority w:val="99"/>
    <w:qFormat/>
    <w:rsid w:val="00AB6487"/>
    <w:pPr>
      <w:spacing w:after="240"/>
    </w:pPr>
  </w:style>
  <w:style w:type="paragraph" w:styleId="a4">
    <w:name w:val="Subtitle"/>
    <w:basedOn w:val="a"/>
    <w:link w:val="a5"/>
    <w:uiPriority w:val="99"/>
    <w:qFormat/>
    <w:rsid w:val="00AB6487"/>
    <w:pPr>
      <w:spacing w:before="240" w:after="360"/>
      <w:jc w:val="center"/>
    </w:pPr>
    <w:rPr>
      <w:b/>
      <w:sz w:val="44"/>
      <w:lang w:eastAsia="x-none"/>
    </w:rPr>
  </w:style>
  <w:style w:type="character" w:customStyle="1" w:styleId="a5">
    <w:name w:val="Підзаголовок Знак"/>
    <w:basedOn w:val="a0"/>
    <w:link w:val="a4"/>
    <w:uiPriority w:val="99"/>
    <w:rsid w:val="00AB6487"/>
    <w:rPr>
      <w:rFonts w:ascii="Times New Roman" w:eastAsia="Times New Roman" w:hAnsi="Times New Roman" w:cs="Times New Roman"/>
      <w:b/>
      <w:sz w:val="44"/>
      <w:szCs w:val="20"/>
      <w:lang w:val="en-US" w:eastAsia="x-none"/>
    </w:rPr>
  </w:style>
  <w:style w:type="character" w:styleId="a6">
    <w:name w:val="page number"/>
    <w:basedOn w:val="a0"/>
    <w:rsid w:val="00AB6487"/>
  </w:style>
  <w:style w:type="paragraph" w:styleId="a7">
    <w:name w:val="header"/>
    <w:basedOn w:val="a"/>
    <w:link w:val="a8"/>
    <w:uiPriority w:val="99"/>
    <w:rsid w:val="00AB6487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lang w:eastAsia="x-none"/>
    </w:rPr>
  </w:style>
  <w:style w:type="character" w:customStyle="1" w:styleId="a8">
    <w:name w:val="Верхній колонтитул Знак"/>
    <w:basedOn w:val="a0"/>
    <w:link w:val="a7"/>
    <w:uiPriority w:val="99"/>
    <w:rsid w:val="00AB648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preparersnote">
    <w:name w:val="preparer's note"/>
    <w:uiPriority w:val="99"/>
    <w:rsid w:val="00AB6487"/>
    <w:rPr>
      <w:b/>
      <w:i/>
      <w:iCs/>
    </w:rPr>
  </w:style>
  <w:style w:type="character" w:customStyle="1" w:styleId="hps">
    <w:name w:val="hps"/>
    <w:basedOn w:val="a0"/>
    <w:rsid w:val="00AB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uoz@uoz.volyn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8572</Words>
  <Characters>4887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1</cp:revision>
  <dcterms:created xsi:type="dcterms:W3CDTF">2018-11-21T15:15:00Z</dcterms:created>
  <dcterms:modified xsi:type="dcterms:W3CDTF">2018-11-21T15:16:00Z</dcterms:modified>
</cp:coreProperties>
</file>