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68" w:rsidRDefault="009C223A" w:rsidP="009C223A">
      <w:pPr>
        <w:jc w:val="center"/>
        <w:rPr>
          <w:rFonts w:ascii="Times New Roman" w:hAnsi="Times New Roman" w:cs="Times New Roman"/>
          <w:b/>
          <w:sz w:val="28"/>
        </w:rPr>
      </w:pPr>
      <w:r w:rsidRPr="009C223A">
        <w:rPr>
          <w:rFonts w:ascii="Times New Roman" w:hAnsi="Times New Roman" w:cs="Times New Roman"/>
          <w:b/>
          <w:sz w:val="28"/>
        </w:rPr>
        <w:t>Звіт про розміщення інформації щодо безбар’єрності на офіційних ресурсах органів державної влади, органів міісцевого самоврядування, у медіа та соціальних мережах</w:t>
      </w:r>
    </w:p>
    <w:p w:rsidR="0092259B" w:rsidRPr="00A06E25" w:rsidRDefault="00D909FF" w:rsidP="00A06E2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A06E25" w:rsidRPr="00A06E25">
          <w:rPr>
            <w:rStyle w:val="a3"/>
            <w:rFonts w:ascii="Times New Roman" w:hAnsi="Times New Roman" w:cs="Times New Roman"/>
            <w:sz w:val="28"/>
            <w:szCs w:val="28"/>
          </w:rPr>
          <w:t>Хода безбар'єрності. Ініціатива, покликана показати, як пересуваються містом люди з інвалідністю, і що саме для них є перешкодами, яких більшість із нас не помічає</w:t>
        </w:r>
      </w:hyperlink>
    </w:p>
    <w:p w:rsidR="0074087C" w:rsidRPr="0092259B" w:rsidRDefault="00D909FF" w:rsidP="0074087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2259B" w:rsidRPr="0092259B">
          <w:rPr>
            <w:rStyle w:val="a3"/>
            <w:rFonts w:ascii="Times New Roman" w:hAnsi="Times New Roman" w:cs="Times New Roman"/>
            <w:sz w:val="28"/>
            <w:szCs w:val="28"/>
          </w:rPr>
          <w:t>На доступність перевірили спортивний комплекс «Колос»</w:t>
        </w:r>
      </w:hyperlink>
    </w:p>
    <w:p w:rsidR="0074087C" w:rsidRPr="0074087C" w:rsidRDefault="00D909FF" w:rsidP="0074087C">
      <w:pPr>
        <w:jc w:val="both"/>
        <w:rPr>
          <w:rFonts w:ascii="Times New Roman" w:hAnsi="Times New Roman" w:cs="Times New Roman"/>
          <w:sz w:val="28"/>
        </w:rPr>
      </w:pPr>
      <w:hyperlink r:id="rId6" w:history="1">
        <w:r w:rsidR="0074087C" w:rsidRPr="0074087C">
          <w:rPr>
            <w:rStyle w:val="a3"/>
            <w:rFonts w:ascii="Times New Roman" w:hAnsi="Times New Roman" w:cs="Times New Roman"/>
            <w:sz w:val="28"/>
          </w:rPr>
          <w:t>Мапа безбар’єрності вперше в Україні: доступні онлайн-результати масштабного моніторингу</w:t>
        </w:r>
      </w:hyperlink>
    </w:p>
    <w:p w:rsidR="0074087C" w:rsidRPr="0074087C" w:rsidRDefault="00D909FF" w:rsidP="0074087C">
      <w:pPr>
        <w:jc w:val="both"/>
        <w:rPr>
          <w:rFonts w:ascii="Times New Roman" w:hAnsi="Times New Roman" w:cs="Times New Roman"/>
          <w:sz w:val="28"/>
        </w:rPr>
      </w:pPr>
      <w:hyperlink r:id="rId7" w:history="1">
        <w:r w:rsidR="0074087C" w:rsidRPr="0074087C">
          <w:rPr>
            <w:rStyle w:val="a3"/>
            <w:rFonts w:ascii="Times New Roman" w:hAnsi="Times New Roman" w:cs="Times New Roman"/>
            <w:sz w:val="28"/>
          </w:rPr>
          <w:t>Діалог влади з бізнесом: безбар’єрність простору та можливостей у фокусі уваги</w:t>
        </w:r>
      </w:hyperlink>
    </w:p>
    <w:p w:rsidR="0074087C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4087C" w:rsidRPr="0074087C">
          <w:rPr>
            <w:rStyle w:val="a3"/>
            <w:rFonts w:ascii="Times New Roman" w:hAnsi="Times New Roman" w:cs="Times New Roman"/>
            <w:sz w:val="28"/>
            <w:szCs w:val="28"/>
          </w:rPr>
          <w:t>Ветеранська ГО «Зруш скелю» та Волинська ОВА планують реалізувати освітній проєкт «Казка-розмальовка про інклюзію та безбар’єрність»</w:t>
        </w:r>
      </w:hyperlink>
    </w:p>
    <w:p w:rsidR="000D46F6" w:rsidRPr="000D46F6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D46F6" w:rsidRPr="000D46F6">
          <w:rPr>
            <w:rStyle w:val="a3"/>
            <w:rFonts w:ascii="Times New Roman" w:hAnsi="Times New Roman" w:cs="Times New Roman"/>
            <w:sz w:val="28"/>
            <w:szCs w:val="28"/>
          </w:rPr>
          <w:t>На Волині триває моніторинг спортивних закладів щодо створення безбар’єрного середовища</w:t>
        </w:r>
      </w:hyperlink>
    </w:p>
    <w:p w:rsidR="000D46F6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D46F6" w:rsidRPr="0055015C">
          <w:rPr>
            <w:rStyle w:val="a3"/>
            <w:rFonts w:ascii="Times New Roman" w:hAnsi="Times New Roman" w:cs="Times New Roman"/>
            <w:sz w:val="28"/>
            <w:szCs w:val="28"/>
          </w:rPr>
          <w:t>На Волині схвалили чотири проєкти безбар’єрних маршрутів у громадах</w:t>
        </w:r>
      </w:hyperlink>
    </w:p>
    <w:p w:rsidR="000D46F6" w:rsidRPr="0055015C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D46F6" w:rsidRPr="0055015C">
          <w:rPr>
            <w:rStyle w:val="a3"/>
            <w:rFonts w:ascii="Times New Roman" w:hAnsi="Times New Roman" w:cs="Times New Roman"/>
            <w:sz w:val="28"/>
            <w:szCs w:val="28"/>
          </w:rPr>
          <w:t>Безбар’єрність – це не рекомендація, а вимога часу</w:t>
        </w:r>
      </w:hyperlink>
    </w:p>
    <w:p w:rsidR="009C223A" w:rsidRDefault="00D909FF" w:rsidP="000D46F6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2" w:history="1">
        <w:r w:rsidR="000D46F6" w:rsidRPr="0055015C">
          <w:rPr>
            <w:rStyle w:val="a3"/>
            <w:rFonts w:ascii="Times New Roman" w:hAnsi="Times New Roman" w:cs="Times New Roman"/>
            <w:sz w:val="28"/>
            <w:szCs w:val="28"/>
          </w:rPr>
          <w:t>В адмінбудівлі ОВА та облради триває робота над створенням безбар’єрного простору</w:t>
        </w:r>
      </w:hyperlink>
    </w:p>
    <w:p w:rsidR="000D46F6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D46F6" w:rsidRPr="006422D7">
          <w:rPr>
            <w:rStyle w:val="a3"/>
            <w:rFonts w:ascii="Times New Roman" w:hAnsi="Times New Roman" w:cs="Times New Roman"/>
            <w:sz w:val="28"/>
            <w:szCs w:val="28"/>
          </w:rPr>
          <w:t>На Волині проведуть серію навчань із створення безбар’єрного простору за участю міжнародних організацій</w:t>
        </w:r>
      </w:hyperlink>
    </w:p>
    <w:p w:rsidR="000D46F6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D46F6" w:rsidRPr="006422D7">
          <w:rPr>
            <w:rStyle w:val="a3"/>
            <w:rFonts w:ascii="Times New Roman" w:hAnsi="Times New Roman" w:cs="Times New Roman"/>
            <w:sz w:val="28"/>
            <w:szCs w:val="28"/>
          </w:rPr>
          <w:t>Безбар’єрність у кожній деталі: здійснили виїзд з оцінки доступності Волинського обласного центру служби крові</w:t>
        </w:r>
      </w:hyperlink>
    </w:p>
    <w:p w:rsidR="000D46F6" w:rsidRDefault="00D909FF" w:rsidP="000D46F6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5" w:history="1">
        <w:r w:rsidR="000D46F6" w:rsidRPr="006422D7">
          <w:rPr>
            <w:rStyle w:val="a3"/>
            <w:rFonts w:ascii="Times New Roman" w:hAnsi="Times New Roman" w:cs="Times New Roman"/>
            <w:sz w:val="28"/>
            <w:szCs w:val="28"/>
          </w:rPr>
          <w:t>Володимирська громада реалізовуватиме безбар’єрний маршрут за підтримки грантових коштів</w:t>
        </w:r>
      </w:hyperlink>
    </w:p>
    <w:p w:rsidR="00A06E25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A06E25" w:rsidRPr="00A06E25">
          <w:rPr>
            <w:rStyle w:val="a3"/>
            <w:rFonts w:ascii="Times New Roman" w:hAnsi="Times New Roman" w:cs="Times New Roman"/>
            <w:sz w:val="28"/>
            <w:szCs w:val="28"/>
          </w:rPr>
          <w:t>Зустріч учасників програми реабілітації, яку втілює громадська організація «Агапе Україна» спільно з ДП «Ліси України»</w:t>
        </w:r>
      </w:hyperlink>
    </w:p>
    <w:p w:rsidR="00A06E25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A06E25" w:rsidRPr="00A06E25">
          <w:rPr>
            <w:rStyle w:val="a3"/>
            <w:rFonts w:ascii="Times New Roman" w:hAnsi="Times New Roman" w:cs="Times New Roman"/>
            <w:sz w:val="28"/>
            <w:szCs w:val="28"/>
          </w:rPr>
          <w:t>Інформаційне повідомлення щодо державної політики стверення безбарєрного простору в Україні</w:t>
        </w:r>
      </w:hyperlink>
    </w:p>
    <w:p w:rsidR="00A06E25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06E25" w:rsidRPr="00A06E25">
          <w:rPr>
            <w:rStyle w:val="a3"/>
            <w:rFonts w:ascii="Times New Roman" w:hAnsi="Times New Roman" w:cs="Times New Roman"/>
            <w:sz w:val="28"/>
            <w:szCs w:val="28"/>
          </w:rPr>
          <w:t>В області перевіряють укриття в освітніх закладах на предмет фізичної безбар’єрності</w:t>
        </w:r>
      </w:hyperlink>
    </w:p>
    <w:p w:rsidR="00A06E25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A06E25" w:rsidRPr="00A06E25">
          <w:rPr>
            <w:rStyle w:val="a3"/>
            <w:rFonts w:ascii="Times New Roman" w:hAnsi="Times New Roman" w:cs="Times New Roman"/>
            <w:sz w:val="28"/>
            <w:szCs w:val="28"/>
          </w:rPr>
          <w:t>Безбар’єрність у дії: у Луцьку перевірили доступність Луцької міської клінічної лікарні</w:t>
        </w:r>
      </w:hyperlink>
    </w:p>
    <w:p w:rsidR="00A06E25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A06E25" w:rsidRPr="00A06E25">
          <w:rPr>
            <w:rStyle w:val="a3"/>
            <w:rFonts w:ascii="Times New Roman" w:hAnsi="Times New Roman" w:cs="Times New Roman"/>
            <w:sz w:val="28"/>
            <w:szCs w:val="28"/>
          </w:rPr>
          <w:t>У Луцьку оцінили стан безбар’єрності для людей з порушенням зору</w:t>
        </w:r>
      </w:hyperlink>
    </w:p>
    <w:p w:rsidR="00A06E25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06E25" w:rsidRPr="00A06E25">
          <w:rPr>
            <w:rStyle w:val="a3"/>
            <w:rFonts w:ascii="Times New Roman" w:hAnsi="Times New Roman" w:cs="Times New Roman"/>
            <w:sz w:val="28"/>
            <w:szCs w:val="28"/>
          </w:rPr>
          <w:t>Методичні рекомендації щодо супроводу та допомоги особам з інвалідністю на автомобільному транспорті</w:t>
        </w:r>
      </w:hyperlink>
    </w:p>
    <w:p w:rsidR="00A06E25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A06E25" w:rsidRPr="0023736F">
          <w:rPr>
            <w:rStyle w:val="a3"/>
            <w:rFonts w:ascii="Times New Roman" w:hAnsi="Times New Roman" w:cs="Times New Roman"/>
            <w:sz w:val="28"/>
            <w:szCs w:val="28"/>
          </w:rPr>
          <w:t>На Волині триває робота над створенням безбар’єрного простору в громадах</w:t>
        </w:r>
      </w:hyperlink>
    </w:p>
    <w:p w:rsidR="00A06E25" w:rsidRDefault="00D909FF" w:rsidP="000D46F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23736F" w:rsidRPr="0023736F">
          <w:rPr>
            <w:rStyle w:val="a3"/>
            <w:rFonts w:ascii="Times New Roman" w:hAnsi="Times New Roman" w:cs="Times New Roman"/>
            <w:sz w:val="28"/>
            <w:szCs w:val="28"/>
          </w:rPr>
          <w:t>Мапа безбар’єрності вперше в Україні: доступні онлайн-результати масштабного моніторингу</w:t>
        </w:r>
      </w:hyperlink>
    </w:p>
    <w:p w:rsidR="00B8191F" w:rsidRPr="00947AA8" w:rsidRDefault="00B8191F" w:rsidP="00B819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Зазначенні матеріали 100 % поширено на офіційних ресурсах Волинськ</w:t>
      </w:r>
      <w:r w:rsidR="0023736F">
        <w:rPr>
          <w:rFonts w:ascii="Times New Roman" w:hAnsi="Times New Roman" w:cs="Times New Roman"/>
          <w:sz w:val="28"/>
          <w:szCs w:val="28"/>
        </w:rPr>
        <w:t>ої ОДА та РДА.</w:t>
      </w:r>
      <w:r>
        <w:rPr>
          <w:rFonts w:ascii="Times New Roman" w:hAnsi="Times New Roman" w:cs="Times New Roman"/>
          <w:sz w:val="28"/>
          <w:szCs w:val="28"/>
        </w:rPr>
        <w:t xml:space="preserve"> 60 % тематичних матеріалів розміщено на ресурсах громад області. </w:t>
      </w:r>
      <w:bookmarkStart w:id="0" w:name="_GoBack"/>
      <w:bookmarkEnd w:id="0"/>
    </w:p>
    <w:p w:rsidR="000D46F6" w:rsidRPr="009C223A" w:rsidRDefault="000D46F6" w:rsidP="000D46F6">
      <w:pPr>
        <w:jc w:val="both"/>
        <w:rPr>
          <w:rFonts w:ascii="Times New Roman" w:hAnsi="Times New Roman" w:cs="Times New Roman"/>
          <w:b/>
          <w:sz w:val="28"/>
        </w:rPr>
      </w:pPr>
    </w:p>
    <w:sectPr w:rsidR="000D46F6" w:rsidRPr="009C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9D"/>
    <w:rsid w:val="000D46F6"/>
    <w:rsid w:val="0023736F"/>
    <w:rsid w:val="0052479D"/>
    <w:rsid w:val="0074087C"/>
    <w:rsid w:val="0092259B"/>
    <w:rsid w:val="009423A1"/>
    <w:rsid w:val="009C223A"/>
    <w:rsid w:val="00A06E25"/>
    <w:rsid w:val="00B8191F"/>
    <w:rsid w:val="00C66C68"/>
    <w:rsid w:val="00CF217D"/>
    <w:rsid w:val="00D9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6731"/>
  <w15:chartTrackingRefBased/>
  <w15:docId w15:val="{44B9BDA4-A655-4602-B3F1-ADD057BA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6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adm.gov.ua/new/veteranska-go-zrush-skelyu-ta-volinska-ova-planuyut-realizuvati-osvitniy-proyekt-kazka-rozmalovka-pro-inklyuziyu-ta-bezbaryernist/" TargetMode="External"/><Relationship Id="rId13" Type="http://schemas.openxmlformats.org/officeDocument/2006/relationships/hyperlink" Target="https://voladm.gov.ua/new/na-volini-provedut-seriyu-navchan-iz-stvorennya-bezbaryernogo-prostoru-za-uchastyu-mizhnarodnih-organizaciy/" TargetMode="External"/><Relationship Id="rId18" Type="http://schemas.openxmlformats.org/officeDocument/2006/relationships/hyperlink" Target="https://voladm.gov.ua/new/v-oblasti-pereviryayut-ukrittya-v-osvitnih-zakladah-na-predmet-fizichnoyi-bezbaryernost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oladm.gov.ua/new/metodichni-rekomendaciyi-schodo-suprovodu-ta-dopomogi-osobam-z-invalidnistyu-na-avtomobilnomu-transporti/" TargetMode="External"/><Relationship Id="rId7" Type="http://schemas.openxmlformats.org/officeDocument/2006/relationships/hyperlink" Target="https://voladm.gov.ua/new/dialog-vladi-z-biznesom-bezbaryernist-prostoru-ta-mozhlivostey-u-fokusi-uvagi/" TargetMode="External"/><Relationship Id="rId12" Type="http://schemas.openxmlformats.org/officeDocument/2006/relationships/hyperlink" Target="https://voladm.gov.ua/new/v-adminbudivli-ova-ta-oblradi-trivaye-robota-nad-stvorennyam-bezbaryernogo-prostoru/" TargetMode="External"/><Relationship Id="rId17" Type="http://schemas.openxmlformats.org/officeDocument/2006/relationships/hyperlink" Target="https://voladm.gov.ua/new/11-ministerstv-pracyuyut-nad-realizaciyeyu-strategiyi-zi-stvorennya-bezbaryernogo-prostoru-olena-zelenska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oladm.gov.ua/new/koli-lis-staye-bezbaryernim-yak-lisivniki-volini-dbayut-pro-lyudey-z-invalidnistyu/" TargetMode="External"/><Relationship Id="rId20" Type="http://schemas.openxmlformats.org/officeDocument/2006/relationships/hyperlink" Target="https://voladm.gov.ua/new/u-lucku-ocinili-stan-bezbaryernosti-dlya-lyudey-z-porushennyam-zo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oladm.gov.ua/new/mapa-bezbaryernosti-vpershe-v-ukrayini-dostupni-onlayn-rezultati-masshtabnogo-monitoringu/" TargetMode="External"/><Relationship Id="rId11" Type="http://schemas.openxmlformats.org/officeDocument/2006/relationships/hyperlink" Target="https://voladm.gov.ua/new/bezbaryernist-ce-ne-rekomendaciya-a-vimoga-chas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oladm.gov.ua/new/na-dostupnist-perevirili-sportivniy-kompleks-kolos/" TargetMode="External"/><Relationship Id="rId15" Type="http://schemas.openxmlformats.org/officeDocument/2006/relationships/hyperlink" Target="https://voladm.gov.ua/new/volodimirska-gromada-realizovuvatime-bezbaryerniy-marshrut-za-pidtrimki-grantovih-koshtiv/" TargetMode="External"/><Relationship Id="rId23" Type="http://schemas.openxmlformats.org/officeDocument/2006/relationships/hyperlink" Target="https://voladm.gov.ua/new/mapa-bezbaryernosti-vpershe-v-ukrayini-dostupni-onlayn-rezultati-masshtabnogo-monitoringu/" TargetMode="External"/><Relationship Id="rId10" Type="http://schemas.openxmlformats.org/officeDocument/2006/relationships/hyperlink" Target="https://voladm.gov.ua/new/na-volini-shvalili-chotiri-proyekti-bezbaryernih-marshrutiv-u-gromadah/" TargetMode="External"/><Relationship Id="rId19" Type="http://schemas.openxmlformats.org/officeDocument/2006/relationships/hyperlink" Target="https://voladm.gov.ua/new/bezbaryernist-u-diyi-u-lucku-perevirili-dostupnist-luckoyi-miskoyi-klinichnoyi-likarni/" TargetMode="External"/><Relationship Id="rId4" Type="http://schemas.openxmlformats.org/officeDocument/2006/relationships/hyperlink" Target="https://voladm.gov.ua/new/hoda-bez-baryeriv-na-volini-vchetverte-inspektuvali-miskiy-prostir-na-dostupnist/" TargetMode="External"/><Relationship Id="rId9" Type="http://schemas.openxmlformats.org/officeDocument/2006/relationships/hyperlink" Target="https://voladm.gov.ua/new/na-volini-trivaye-monitoring-sportivnih-zakladiv-schodo-stvorennya-bezbaryernogo-seredovischa/" TargetMode="External"/><Relationship Id="rId14" Type="http://schemas.openxmlformats.org/officeDocument/2006/relationships/hyperlink" Target="https://voladm.gov.ua/new/bezbaryernist-u-kozhniy-detali-zdiysnili-viyizd-z-ocinki-dostupnosti-volinskogo-oblasnogo-centru-sluzhbi-krovi/" TargetMode="External"/><Relationship Id="rId22" Type="http://schemas.openxmlformats.org/officeDocument/2006/relationships/hyperlink" Target="https://voladm.gov.ua/new/na-volini-trivaye-robota-nad-stvorennyam-bezbaryernogo-prostoru-v-gromada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3015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2025-11-25T14:12:00Z</dcterms:created>
  <dcterms:modified xsi:type="dcterms:W3CDTF">2025-12-11T07:50:00Z</dcterms:modified>
</cp:coreProperties>
</file>