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07" w:rsidRPr="00933E60" w:rsidRDefault="00F26A07" w:rsidP="00933E60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E60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3B5D97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:rsidR="00F26A07" w:rsidRPr="00933E60" w:rsidRDefault="00F26A07" w:rsidP="00F26A07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628" w:rsidRDefault="00F26A07" w:rsidP="00F26A07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E6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281628" w:rsidRPr="00933E60">
        <w:rPr>
          <w:rFonts w:ascii="Times New Roman" w:hAnsi="Times New Roman" w:cs="Times New Roman"/>
          <w:b/>
          <w:sz w:val="28"/>
          <w:szCs w:val="28"/>
          <w:u w:val="single"/>
        </w:rPr>
        <w:t>ішення щодо видачі</w:t>
      </w:r>
      <w:r w:rsidRPr="00933E6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30E98" w:rsidRPr="00933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продовження</w:t>
      </w:r>
      <w:r w:rsidRPr="00933E60">
        <w:rPr>
          <w:rFonts w:ascii="Times New Roman" w:hAnsi="Times New Roman" w:cs="Times New Roman"/>
          <w:b/>
          <w:sz w:val="28"/>
          <w:szCs w:val="28"/>
          <w:u w:val="single"/>
        </w:rPr>
        <w:t>, внесення змін до Реєстру суб’єктів у сфері аудіовізуальних  медіа з використанням радіочастотного спектру.</w:t>
      </w:r>
      <w:r w:rsidR="00730E98" w:rsidRPr="00933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81628" w:rsidRPr="00933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33E60" w:rsidRDefault="00933E60" w:rsidP="00F26A07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E60" w:rsidRP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на 48 ТВК (3-я програма) у м.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Камені-Каширському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. Рішення № 470 від 29.02.2024;</w:t>
      </w:r>
    </w:p>
    <w:p w:rsidR="00933E60" w:rsidRPr="00933E60" w:rsidRDefault="00933E60" w:rsidP="00933E6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33E60" w:rsidRP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на 48 ТВК (3-я програма) у м. Любомлі. Рішення № 471 від 29.02.2024;</w:t>
      </w:r>
    </w:p>
    <w:p w:rsidR="00933E60" w:rsidRPr="00933E60" w:rsidRDefault="00933E60" w:rsidP="00933E6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E60" w:rsidRP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на 47 ТВК (3-я програма) у с.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Топільне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. Рішення № 472 від 29.02.2024;</w:t>
      </w:r>
    </w:p>
    <w:p w:rsidR="00933E60" w:rsidRDefault="00933E60" w:rsidP="00933E6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на 48 ТВК (3-я програма) у селищі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Цумані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. Рішення № 473 від 29.02.2024;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у мережі МХ-5 (один канал (програма) у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м.Горохові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. Рішення № 603 від 07.03.2024;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у мережі МХ-5 (один канал (програма) у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м.Ковелі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. Рішення № 604 від 07.03.2024;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у мережі МХ-5 (один канал (програма) у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м.Луцьку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Підгайці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). Рішення № 605 від 07.03.2024;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у мережі МХ-5 (один канал (програма) у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м.Любешеві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Рішення № 606 від 07.03.2024;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у мережі МХ-5 (один канал (програма) у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м.Нововолинську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. Рішення № 607 від 07.03.2024;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та видано ліцензію на мовлення у мережі МХ-5 (один канал (програма) у 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м.Шацьку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>. Рішення № 607 від 07.03.2024;</w:t>
      </w: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</w:t>
      </w:r>
      <w:r w:rsidRPr="0093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логотип: «КОНКУРЕНТ») , </w:t>
      </w:r>
      <w:r w:rsidRPr="00933E60">
        <w:rPr>
          <w:rFonts w:ascii="Times New Roman" w:hAnsi="Times New Roman" w:cs="Times New Roman"/>
          <w:sz w:val="28"/>
          <w:szCs w:val="28"/>
        </w:rPr>
        <w:t>у зв’язку зі зміною програмної концепції мовлення. Рішення № 1651 від 09.05.2024;</w:t>
      </w:r>
    </w:p>
    <w:p w:rsidR="00933E60" w:rsidRPr="00933E60" w:rsidRDefault="00933E60" w:rsidP="00933E60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 xml:space="preserve">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</w:t>
      </w:r>
      <w:r w:rsidRPr="0093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логотип: «КОНКУРЕНТ») , </w:t>
      </w:r>
      <w:r w:rsidRPr="00933E60">
        <w:rPr>
          <w:rFonts w:ascii="Times New Roman" w:hAnsi="Times New Roman" w:cs="Times New Roman"/>
          <w:sz w:val="28"/>
          <w:szCs w:val="28"/>
        </w:rPr>
        <w:t>у зв’язку зі зміною програмної концепції мовлення. Рішення № 1652 від 09.05.2024;</w:t>
      </w:r>
    </w:p>
    <w:p w:rsidR="00933E60" w:rsidRPr="00933E60" w:rsidRDefault="00933E60" w:rsidP="00933E60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 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</w:t>
      </w:r>
      <w:r w:rsidRPr="0093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логотип: «КОНКУРЕНТ») , </w:t>
      </w:r>
      <w:r w:rsidRPr="00933E60">
        <w:rPr>
          <w:rFonts w:ascii="Times New Roman" w:hAnsi="Times New Roman" w:cs="Times New Roman"/>
          <w:sz w:val="28"/>
          <w:szCs w:val="28"/>
        </w:rPr>
        <w:t>у зв’язку зі  зміною логотипа</w:t>
      </w:r>
      <w:r w:rsidRPr="00933E60">
        <w:rPr>
          <w:rFonts w:ascii="Times New Roman" w:hAnsi="Times New Roman" w:cs="Times New Roman"/>
          <w:iCs/>
          <w:sz w:val="28"/>
          <w:szCs w:val="28"/>
        </w:rPr>
        <w:t>, зазначивши:</w:t>
      </w:r>
      <w:r w:rsidRPr="00933E60">
        <w:rPr>
          <w:rFonts w:ascii="Times New Roman" w:hAnsi="Times New Roman" w:cs="Times New Roman"/>
          <w:sz w:val="28"/>
          <w:szCs w:val="28"/>
        </w:rPr>
        <w:t>- логотип: «К КОНКУРЕНТ TV». Рішення № 2124 від 13.06.2024;</w:t>
      </w:r>
    </w:p>
    <w:p w:rsidR="00933E60" w:rsidRDefault="00933E60" w:rsidP="00933E60">
      <w:pPr>
        <w:pStyle w:val="a4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3E60">
        <w:rPr>
          <w:rFonts w:ascii="Times New Roman" w:hAnsi="Times New Roman" w:cs="Times New Roman"/>
          <w:sz w:val="28"/>
          <w:szCs w:val="28"/>
        </w:rPr>
        <w:t xml:space="preserve"> ТОВ «КОНТЕНТ МЕНЕДЖМЕНТ ГРУП»,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</w:t>
      </w:r>
      <w:r w:rsidRPr="0093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логотип: «КОНКУРЕНТ») , </w:t>
      </w:r>
      <w:r w:rsidRPr="00933E60">
        <w:rPr>
          <w:rFonts w:ascii="Times New Roman" w:hAnsi="Times New Roman" w:cs="Times New Roman"/>
          <w:sz w:val="28"/>
          <w:szCs w:val="28"/>
        </w:rPr>
        <w:t>у зв’язку зі  зміною логотипа</w:t>
      </w:r>
      <w:r w:rsidRPr="00933E60">
        <w:rPr>
          <w:rFonts w:ascii="Times New Roman" w:hAnsi="Times New Roman" w:cs="Times New Roman"/>
          <w:iCs/>
          <w:sz w:val="28"/>
          <w:szCs w:val="28"/>
        </w:rPr>
        <w:t>, зазначивши:</w:t>
      </w:r>
      <w:r w:rsidRPr="00933E60">
        <w:rPr>
          <w:rFonts w:ascii="Times New Roman" w:hAnsi="Times New Roman" w:cs="Times New Roman"/>
          <w:sz w:val="28"/>
          <w:szCs w:val="28"/>
        </w:rPr>
        <w:t>- логотип: «К КОНКУРЕНТ TV». Рішення № 2125 від 13.06.2024;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P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 xml:space="preserve">ПП «Студія-7»,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м.Ковель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(позивні «Радіо Світязь») визначено переможцем конкурсу та видано ліцензію на мовлення на частоті 98,1 МГц у м. Нововолинську. Рішення № 1998 від 13.06.2024;</w:t>
      </w:r>
    </w:p>
    <w:p w:rsidR="00933E60" w:rsidRDefault="00933E60" w:rsidP="00933E60">
      <w:pPr>
        <w:pStyle w:val="a4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Телерадіоконтент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визначено переможцем конкурсу на вільному загальнонаціональному каналі (програмі ) мовлення та видано ліцензію на мовлення у мережі МХ-5; Рішення № 2286 від 11.07.2024;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P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 xml:space="preserve">Редакція газети «Сім’я і дім. Народна трибуна»,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(позивні: «Сім’я і дім»), продовжено термін дії ліценції на 10 років.  Рішення № 2688 від 29.08.2024;</w:t>
      </w:r>
    </w:p>
    <w:p w:rsidR="00933E60" w:rsidRPr="00933E60" w:rsidRDefault="00933E60" w:rsidP="00933E60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>ТОВ «Радіо «БУГ»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(позивні: 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«Радіо «БУГ»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у </w:t>
      </w:r>
      <w:r w:rsidRPr="00933E60">
        <w:rPr>
          <w:rFonts w:ascii="Times New Roman" w:hAnsi="Times New Roman" w:cs="Times New Roman"/>
          <w:sz w:val="28"/>
          <w:szCs w:val="28"/>
        </w:rPr>
        <w:t xml:space="preserve">зв’язку зі зміною </w:t>
      </w:r>
      <w:r w:rsidRPr="00933E60">
        <w:rPr>
          <w:rFonts w:ascii="Times New Roman" w:hAnsi="Times New Roman" w:cs="Times New Roman"/>
          <w:iCs/>
          <w:sz w:val="28"/>
          <w:szCs w:val="28"/>
        </w:rPr>
        <w:t xml:space="preserve">структури власності ліцензіата, внаслідок якої відбулися зміни кінцевого </w:t>
      </w:r>
      <w:proofErr w:type="spellStart"/>
      <w:r w:rsidRPr="00933E60">
        <w:rPr>
          <w:rFonts w:ascii="Times New Roman" w:hAnsi="Times New Roman" w:cs="Times New Roman"/>
          <w:iCs/>
          <w:sz w:val="28"/>
          <w:szCs w:val="28"/>
        </w:rPr>
        <w:t>бенефіціарного</w:t>
      </w:r>
      <w:proofErr w:type="spellEnd"/>
      <w:r w:rsidRPr="00933E60">
        <w:rPr>
          <w:rFonts w:ascii="Times New Roman" w:hAnsi="Times New Roman" w:cs="Times New Roman"/>
          <w:iCs/>
          <w:sz w:val="28"/>
          <w:szCs w:val="28"/>
        </w:rPr>
        <w:t xml:space="preserve"> власника, ключових учасників чи власників істотної участі та позивних</w:t>
      </w:r>
      <w:r w:rsidRPr="00933E60">
        <w:rPr>
          <w:rFonts w:ascii="Times New Roman" w:hAnsi="Times New Roman" w:cs="Times New Roman"/>
          <w:sz w:val="28"/>
          <w:szCs w:val="28"/>
        </w:rPr>
        <w:t>. Рішення № 2678 від 29.08.2024;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>ТОВ «Радіо «БУГ»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(позивні: 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«Радіо «БУГ»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у </w:t>
      </w:r>
      <w:r w:rsidRPr="00933E60">
        <w:rPr>
          <w:rFonts w:ascii="Times New Roman" w:hAnsi="Times New Roman" w:cs="Times New Roman"/>
          <w:sz w:val="28"/>
          <w:szCs w:val="28"/>
        </w:rPr>
        <w:t xml:space="preserve">зв’язку зі зміною </w:t>
      </w:r>
      <w:r w:rsidRPr="00933E60">
        <w:rPr>
          <w:rFonts w:ascii="Times New Roman" w:hAnsi="Times New Roman" w:cs="Times New Roman"/>
          <w:iCs/>
          <w:sz w:val="28"/>
          <w:szCs w:val="28"/>
        </w:rPr>
        <w:t xml:space="preserve">структури власності ліцензіата, внаслідок якої відбулися зміни кінцевого </w:t>
      </w:r>
      <w:proofErr w:type="spellStart"/>
      <w:r w:rsidRPr="00933E60">
        <w:rPr>
          <w:rFonts w:ascii="Times New Roman" w:hAnsi="Times New Roman" w:cs="Times New Roman"/>
          <w:iCs/>
          <w:sz w:val="28"/>
          <w:szCs w:val="28"/>
        </w:rPr>
        <w:t>бенефіціарного</w:t>
      </w:r>
      <w:proofErr w:type="spellEnd"/>
      <w:r w:rsidRPr="00933E60">
        <w:rPr>
          <w:rFonts w:ascii="Times New Roman" w:hAnsi="Times New Roman" w:cs="Times New Roman"/>
          <w:iCs/>
          <w:sz w:val="28"/>
          <w:szCs w:val="28"/>
        </w:rPr>
        <w:t xml:space="preserve"> власника, ключових учасників чи власників істотної участі та позивних</w:t>
      </w:r>
      <w:r w:rsidRPr="00933E60">
        <w:rPr>
          <w:rFonts w:ascii="Times New Roman" w:hAnsi="Times New Roman" w:cs="Times New Roman"/>
          <w:sz w:val="28"/>
          <w:szCs w:val="28"/>
        </w:rPr>
        <w:t>. Рішення № 2679 від 29.08.2024;</w:t>
      </w:r>
    </w:p>
    <w:p w:rsidR="00933E60" w:rsidRPr="00933E60" w:rsidRDefault="00933E60" w:rsidP="00933E60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Pr="00933E60" w:rsidRDefault="00933E60" w:rsidP="00933E60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 xml:space="preserve">ПП «Студія-7», </w:t>
      </w:r>
      <w:proofErr w:type="spellStart"/>
      <w:r w:rsidRPr="00933E60">
        <w:rPr>
          <w:rFonts w:ascii="Times New Roman" w:hAnsi="Times New Roman" w:cs="Times New Roman"/>
          <w:sz w:val="28"/>
          <w:szCs w:val="28"/>
        </w:rPr>
        <w:t>м.Ковель</w:t>
      </w:r>
      <w:proofErr w:type="spellEnd"/>
      <w:r w:rsidRPr="00933E60">
        <w:rPr>
          <w:rFonts w:ascii="Times New Roman" w:hAnsi="Times New Roman" w:cs="Times New Roman"/>
          <w:sz w:val="28"/>
          <w:szCs w:val="28"/>
        </w:rPr>
        <w:t xml:space="preserve"> (позивні «Радіо Світязь»),  у зв’язку зі зміною технічних характеристик в частині зміни місцезнаходження передавача. Рішення № 2979 від 24.10.2024;</w:t>
      </w:r>
    </w:p>
    <w:p w:rsidR="00933E60" w:rsidRPr="00933E60" w:rsidRDefault="00933E60" w:rsidP="00933E60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>ТОВ «Радіо «БУГ»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(позивні: 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«Радіо «БУГ»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у </w:t>
      </w:r>
      <w:r w:rsidRPr="00933E60">
        <w:rPr>
          <w:rFonts w:ascii="Times New Roman" w:hAnsi="Times New Roman" w:cs="Times New Roman"/>
          <w:sz w:val="28"/>
          <w:szCs w:val="28"/>
        </w:rPr>
        <w:t xml:space="preserve">зв’язку зі зміною </w:t>
      </w:r>
      <w:r w:rsidRPr="00933E60">
        <w:rPr>
          <w:rFonts w:ascii="Times New Roman" w:hAnsi="Times New Roman" w:cs="Times New Roman"/>
          <w:iCs/>
          <w:sz w:val="28"/>
          <w:szCs w:val="28"/>
        </w:rPr>
        <w:t xml:space="preserve">технічних характеристик мовлення в частині місцезнаходження </w:t>
      </w:r>
      <w:r w:rsidRPr="00933E60">
        <w:rPr>
          <w:rFonts w:ascii="Times New Roman" w:hAnsi="Times New Roman" w:cs="Times New Roman"/>
          <w:iCs/>
          <w:sz w:val="28"/>
          <w:szCs w:val="28"/>
        </w:rPr>
        <w:lastRenderedPageBreak/>
        <w:t>передавача та постачальника електронних комунікаційних мереж</w:t>
      </w:r>
      <w:r w:rsidRPr="00933E60">
        <w:rPr>
          <w:rFonts w:ascii="Times New Roman" w:hAnsi="Times New Roman" w:cs="Times New Roman"/>
          <w:sz w:val="28"/>
          <w:szCs w:val="28"/>
        </w:rPr>
        <w:t xml:space="preserve"> Рішення № 3096 від 07.11.2024;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>ТОВ «Радіо «БУГ»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(позивні: 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«Радіо «БУГ»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у </w:t>
      </w:r>
      <w:r w:rsidRPr="00933E60">
        <w:rPr>
          <w:rFonts w:ascii="Times New Roman" w:hAnsi="Times New Roman" w:cs="Times New Roman"/>
          <w:sz w:val="28"/>
          <w:szCs w:val="28"/>
        </w:rPr>
        <w:t xml:space="preserve">зв’язку зі зміною </w:t>
      </w:r>
      <w:r w:rsidRPr="00933E60">
        <w:rPr>
          <w:rFonts w:ascii="Times New Roman" w:hAnsi="Times New Roman" w:cs="Times New Roman"/>
          <w:iCs/>
          <w:sz w:val="28"/>
          <w:szCs w:val="28"/>
        </w:rPr>
        <w:t>технічних характеристик мовлення в частині місцезнаходження передавача та постачальника електронних комунікаційних мереж</w:t>
      </w:r>
      <w:r w:rsidRPr="00933E60">
        <w:rPr>
          <w:rFonts w:ascii="Times New Roman" w:hAnsi="Times New Roman" w:cs="Times New Roman"/>
          <w:sz w:val="28"/>
          <w:szCs w:val="28"/>
        </w:rPr>
        <w:t xml:space="preserve"> Рішення № 3097 від 07.11.2024;</w:t>
      </w:r>
    </w:p>
    <w:p w:rsidR="00933E60" w:rsidRPr="00933E60" w:rsidRDefault="00933E60" w:rsidP="00933E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>АТ «НСТУ», м. Київ (</w:t>
      </w:r>
      <w:r w:rsidRPr="00933E60">
        <w:rPr>
          <w:rFonts w:ascii="Times New Roman" w:hAnsi="Times New Roman" w:cs="Times New Roman"/>
          <w:color w:val="000000"/>
          <w:sz w:val="28"/>
          <w:szCs w:val="28"/>
        </w:rPr>
        <w:t>логотип: «</w:t>
      </w:r>
      <w:r w:rsidRPr="00933E60">
        <w:rPr>
          <w:rFonts w:ascii="Times New Roman" w:hAnsi="Times New Roman" w:cs="Times New Roman"/>
          <w:sz w:val="28"/>
          <w:szCs w:val="28"/>
        </w:rPr>
        <w:t>СУСПІЛЬНЕ ЛУЦЬК</w:t>
      </w:r>
      <w:r w:rsidRPr="00933E60">
        <w:rPr>
          <w:rFonts w:ascii="Times New Roman" w:hAnsi="Times New Roman" w:cs="Times New Roman"/>
          <w:color w:val="000000"/>
          <w:sz w:val="28"/>
          <w:szCs w:val="28"/>
        </w:rPr>
        <w:t>» та графічний елемент, виконаний у формі півкола</w:t>
      </w:r>
      <w:r w:rsidRPr="00933E60">
        <w:rPr>
          <w:rFonts w:ascii="Times New Roman" w:hAnsi="Times New Roman" w:cs="Times New Roman"/>
          <w:sz w:val="28"/>
          <w:szCs w:val="28"/>
        </w:rPr>
        <w:t>), у зв’язку зі зміною програмної концепції мовлення. Рішення № 3156 від 28.11.2024;</w:t>
      </w:r>
    </w:p>
    <w:p w:rsidR="00933E60" w:rsidRDefault="00933E60" w:rsidP="00933E6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E60" w:rsidRPr="00933E60" w:rsidRDefault="00933E60" w:rsidP="00933E6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E60">
        <w:rPr>
          <w:rFonts w:ascii="Times New Roman" w:hAnsi="Times New Roman" w:cs="Times New Roman"/>
          <w:sz w:val="28"/>
          <w:szCs w:val="28"/>
        </w:rPr>
        <w:t>ТОВ «Радіо «БУГ»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(позивні: 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«Радіо «БУГ»</w:t>
      </w:r>
      <w:r w:rsidRPr="00933E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у зв’язку із 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933E60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об’єднанням ліцензій одного ліцензіата з однаковою програмною концепцією мовлення в межах однієї територіальної категорії.</w:t>
      </w:r>
      <w:r w:rsidRPr="00933E60">
        <w:rPr>
          <w:rFonts w:ascii="Times New Roman" w:hAnsi="Times New Roman" w:cs="Times New Roman"/>
          <w:sz w:val="28"/>
          <w:szCs w:val="28"/>
        </w:rPr>
        <w:t xml:space="preserve"> Рішення № 3316 від 05.12.2024;</w:t>
      </w:r>
    </w:p>
    <w:p w:rsidR="00933E60" w:rsidRPr="00933E60" w:rsidRDefault="00933E60" w:rsidP="00933E60">
      <w:pPr>
        <w:pStyle w:val="a4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33E60" w:rsidRDefault="00933E60" w:rsidP="00933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E60" w:rsidRDefault="00933E60" w:rsidP="00933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E60" w:rsidRDefault="00933E60" w:rsidP="00933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E60" w:rsidRPr="00933E60" w:rsidRDefault="00933E60" w:rsidP="00933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486A" w:rsidRPr="00933E60" w:rsidRDefault="007C486A" w:rsidP="00933E60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sectPr w:rsidR="007C486A" w:rsidRPr="00933E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E7C"/>
    <w:multiLevelType w:val="hybridMultilevel"/>
    <w:tmpl w:val="66AC3288"/>
    <w:lvl w:ilvl="0" w:tplc="FAD096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832F41"/>
    <w:multiLevelType w:val="hybridMultilevel"/>
    <w:tmpl w:val="18028A4C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7F21"/>
    <w:multiLevelType w:val="hybridMultilevel"/>
    <w:tmpl w:val="E0941362"/>
    <w:lvl w:ilvl="0" w:tplc="08C82690">
      <w:start w:val="1"/>
      <w:numFmt w:val="decimal"/>
      <w:lvlText w:val="%1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630CE2"/>
    <w:multiLevelType w:val="hybridMultilevel"/>
    <w:tmpl w:val="63A658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32689"/>
    <w:multiLevelType w:val="hybridMultilevel"/>
    <w:tmpl w:val="BB60D8C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D273D"/>
    <w:multiLevelType w:val="hybridMultilevel"/>
    <w:tmpl w:val="F45E45D6"/>
    <w:lvl w:ilvl="0" w:tplc="47EA401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8632992"/>
    <w:multiLevelType w:val="hybridMultilevel"/>
    <w:tmpl w:val="2D127A90"/>
    <w:lvl w:ilvl="0" w:tplc="3F8412E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00467"/>
    <w:multiLevelType w:val="hybridMultilevel"/>
    <w:tmpl w:val="1EA297FE"/>
    <w:lvl w:ilvl="0" w:tplc="46E89B86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04C64"/>
    <w:multiLevelType w:val="multilevel"/>
    <w:tmpl w:val="231C6E08"/>
    <w:lvl w:ilvl="0">
      <w:numFmt w:val="bullet"/>
      <w:lvlText w:val="-"/>
      <w:lvlJc w:val="left"/>
      <w:pPr>
        <w:tabs>
          <w:tab w:val="num" w:pos="710"/>
        </w:tabs>
        <w:ind w:left="0" w:firstLine="71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FA20602"/>
    <w:multiLevelType w:val="hybridMultilevel"/>
    <w:tmpl w:val="E0EC4778"/>
    <w:lvl w:ilvl="0" w:tplc="680C32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A63190"/>
    <w:multiLevelType w:val="hybridMultilevel"/>
    <w:tmpl w:val="EDF8C2C8"/>
    <w:lvl w:ilvl="0" w:tplc="24F08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9D3814"/>
    <w:multiLevelType w:val="hybridMultilevel"/>
    <w:tmpl w:val="B23AEB6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24AF9"/>
    <w:multiLevelType w:val="multilevel"/>
    <w:tmpl w:val="0016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2563CE"/>
    <w:multiLevelType w:val="hybridMultilevel"/>
    <w:tmpl w:val="6512E94C"/>
    <w:lvl w:ilvl="0" w:tplc="0A12D34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F5561"/>
    <w:multiLevelType w:val="hybridMultilevel"/>
    <w:tmpl w:val="567AE848"/>
    <w:lvl w:ilvl="0" w:tplc="ED4AA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7266B07"/>
    <w:multiLevelType w:val="hybridMultilevel"/>
    <w:tmpl w:val="04D475FA"/>
    <w:lvl w:ilvl="0" w:tplc="46E89B86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3645BD"/>
    <w:multiLevelType w:val="hybridMultilevel"/>
    <w:tmpl w:val="567AE848"/>
    <w:lvl w:ilvl="0" w:tplc="ED4AA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7685194"/>
    <w:multiLevelType w:val="hybridMultilevel"/>
    <w:tmpl w:val="DB362E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A452C2"/>
    <w:multiLevelType w:val="hybridMultilevel"/>
    <w:tmpl w:val="56C0909A"/>
    <w:lvl w:ilvl="0" w:tplc="249A7A4C">
      <w:start w:val="11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56271D0"/>
    <w:multiLevelType w:val="hybridMultilevel"/>
    <w:tmpl w:val="66AC3288"/>
    <w:lvl w:ilvl="0" w:tplc="FAD096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C8671C5"/>
    <w:multiLevelType w:val="hybridMultilevel"/>
    <w:tmpl w:val="25EE8ECE"/>
    <w:lvl w:ilvl="0" w:tplc="523884B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7D5E616E"/>
    <w:multiLevelType w:val="hybridMultilevel"/>
    <w:tmpl w:val="2C8C7A98"/>
    <w:lvl w:ilvl="0" w:tplc="A2180556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D5AA0"/>
    <w:multiLevelType w:val="hybridMultilevel"/>
    <w:tmpl w:val="D7EE53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F4D0D35"/>
    <w:multiLevelType w:val="hybridMultilevel"/>
    <w:tmpl w:val="36F82C4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21"/>
  </w:num>
  <w:num w:numId="5">
    <w:abstractNumId w:val="17"/>
  </w:num>
  <w:num w:numId="6">
    <w:abstractNumId w:val="3"/>
  </w:num>
  <w:num w:numId="7">
    <w:abstractNumId w:val="13"/>
  </w:num>
  <w:num w:numId="8">
    <w:abstractNumId w:val="1"/>
  </w:num>
  <w:num w:numId="9">
    <w:abstractNumId w:val="11"/>
  </w:num>
  <w:num w:numId="10">
    <w:abstractNumId w:val="4"/>
  </w:num>
  <w:num w:numId="11">
    <w:abstractNumId w:val="15"/>
  </w:num>
  <w:num w:numId="12">
    <w:abstractNumId w:val="12"/>
  </w:num>
  <w:num w:numId="13">
    <w:abstractNumId w:val="20"/>
  </w:num>
  <w:num w:numId="14">
    <w:abstractNumId w:val="0"/>
  </w:num>
  <w:num w:numId="15">
    <w:abstractNumId w:val="14"/>
  </w:num>
  <w:num w:numId="16">
    <w:abstractNumId w:val="19"/>
  </w:num>
  <w:num w:numId="17">
    <w:abstractNumId w:val="23"/>
  </w:num>
  <w:num w:numId="18">
    <w:abstractNumId w:val="16"/>
  </w:num>
  <w:num w:numId="19">
    <w:abstractNumId w:val="8"/>
  </w:num>
  <w:num w:numId="20">
    <w:abstractNumId w:val="6"/>
  </w:num>
  <w:num w:numId="21">
    <w:abstractNumId w:val="9"/>
  </w:num>
  <w:num w:numId="22">
    <w:abstractNumId w:val="7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99"/>
    <w:rsid w:val="0000226E"/>
    <w:rsid w:val="00070455"/>
    <w:rsid w:val="001371B1"/>
    <w:rsid w:val="00146190"/>
    <w:rsid w:val="001B39A6"/>
    <w:rsid w:val="001B53EC"/>
    <w:rsid w:val="00200A25"/>
    <w:rsid w:val="00247F7B"/>
    <w:rsid w:val="002558EF"/>
    <w:rsid w:val="00281628"/>
    <w:rsid w:val="00306AD6"/>
    <w:rsid w:val="00357CD9"/>
    <w:rsid w:val="0039034E"/>
    <w:rsid w:val="003B5D97"/>
    <w:rsid w:val="00415ABA"/>
    <w:rsid w:val="00453CA0"/>
    <w:rsid w:val="00465524"/>
    <w:rsid w:val="00583307"/>
    <w:rsid w:val="006B4FF0"/>
    <w:rsid w:val="006C4709"/>
    <w:rsid w:val="00726179"/>
    <w:rsid w:val="00730E98"/>
    <w:rsid w:val="00796B86"/>
    <w:rsid w:val="007978B5"/>
    <w:rsid w:val="007C486A"/>
    <w:rsid w:val="007D5ED5"/>
    <w:rsid w:val="008269A1"/>
    <w:rsid w:val="00887EEA"/>
    <w:rsid w:val="008E7299"/>
    <w:rsid w:val="00933E60"/>
    <w:rsid w:val="00A32E33"/>
    <w:rsid w:val="00A370F6"/>
    <w:rsid w:val="00AC61AF"/>
    <w:rsid w:val="00AD7423"/>
    <w:rsid w:val="00AF6B26"/>
    <w:rsid w:val="00B60EBD"/>
    <w:rsid w:val="00B63EE3"/>
    <w:rsid w:val="00B8028A"/>
    <w:rsid w:val="00BC11B7"/>
    <w:rsid w:val="00BD2474"/>
    <w:rsid w:val="00C319F8"/>
    <w:rsid w:val="00D1373A"/>
    <w:rsid w:val="00D958FA"/>
    <w:rsid w:val="00E703F9"/>
    <w:rsid w:val="00F13B3E"/>
    <w:rsid w:val="00F2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99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overflow-hidden">
    <w:name w:val="overflow-hidden"/>
    <w:basedOn w:val="a0"/>
    <w:rsid w:val="00281628"/>
  </w:style>
  <w:style w:type="paragraph" w:styleId="a4">
    <w:name w:val="List Paragraph"/>
    <w:basedOn w:val="a"/>
    <w:uiPriority w:val="34"/>
    <w:qFormat/>
    <w:rsid w:val="00281628"/>
    <w:pPr>
      <w:ind w:left="720"/>
      <w:contextualSpacing/>
    </w:pPr>
    <w:rPr>
      <w:kern w:val="0"/>
    </w:rPr>
  </w:style>
  <w:style w:type="paragraph" w:customStyle="1" w:styleId="1">
    <w:name w:val="Основной текст с отступом1"/>
    <w:basedOn w:val="a"/>
    <w:rsid w:val="00BC11B7"/>
    <w:pPr>
      <w:widowControl w:val="0"/>
      <w:spacing w:after="0" w:line="360" w:lineRule="auto"/>
      <w:ind w:right="340" w:firstLine="397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ru-RU" w:eastAsia="ru-RU"/>
    </w:rPr>
  </w:style>
  <w:style w:type="paragraph" w:styleId="a5">
    <w:name w:val="caption"/>
    <w:basedOn w:val="a"/>
    <w:next w:val="a"/>
    <w:qFormat/>
    <w:rsid w:val="00306AD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uk-UA"/>
    </w:rPr>
  </w:style>
  <w:style w:type="paragraph" w:styleId="a6">
    <w:name w:val="Body Text"/>
    <w:basedOn w:val="a"/>
    <w:link w:val="a7"/>
    <w:rsid w:val="00887EEA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</w:rPr>
  </w:style>
  <w:style w:type="character" w:customStyle="1" w:styleId="a7">
    <w:name w:val="Основной текст Знак"/>
    <w:basedOn w:val="a0"/>
    <w:link w:val="a6"/>
    <w:rsid w:val="00887EEA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99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overflow-hidden">
    <w:name w:val="overflow-hidden"/>
    <w:basedOn w:val="a0"/>
    <w:rsid w:val="00281628"/>
  </w:style>
  <w:style w:type="paragraph" w:styleId="a4">
    <w:name w:val="List Paragraph"/>
    <w:basedOn w:val="a"/>
    <w:uiPriority w:val="34"/>
    <w:qFormat/>
    <w:rsid w:val="00281628"/>
    <w:pPr>
      <w:ind w:left="720"/>
      <w:contextualSpacing/>
    </w:pPr>
    <w:rPr>
      <w:kern w:val="0"/>
    </w:rPr>
  </w:style>
  <w:style w:type="paragraph" w:customStyle="1" w:styleId="1">
    <w:name w:val="Основной текст с отступом1"/>
    <w:basedOn w:val="a"/>
    <w:rsid w:val="00BC11B7"/>
    <w:pPr>
      <w:widowControl w:val="0"/>
      <w:spacing w:after="0" w:line="360" w:lineRule="auto"/>
      <w:ind w:right="340" w:firstLine="397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ru-RU" w:eastAsia="ru-RU"/>
    </w:rPr>
  </w:style>
  <w:style w:type="paragraph" w:styleId="a5">
    <w:name w:val="caption"/>
    <w:basedOn w:val="a"/>
    <w:next w:val="a"/>
    <w:qFormat/>
    <w:rsid w:val="00306AD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uk-UA"/>
    </w:rPr>
  </w:style>
  <w:style w:type="paragraph" w:styleId="a6">
    <w:name w:val="Body Text"/>
    <w:basedOn w:val="a"/>
    <w:link w:val="a7"/>
    <w:rsid w:val="00887EEA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</w:rPr>
  </w:style>
  <w:style w:type="character" w:customStyle="1" w:styleId="a7">
    <w:name w:val="Основной текст Знак"/>
    <w:basedOn w:val="a0"/>
    <w:link w:val="a6"/>
    <w:rsid w:val="00887EEA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5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3012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u-1</dc:creator>
  <cp:lastModifiedBy>u-1</cp:lastModifiedBy>
  <cp:revision>4</cp:revision>
  <dcterms:created xsi:type="dcterms:W3CDTF">2025-01-03T09:13:00Z</dcterms:created>
  <dcterms:modified xsi:type="dcterms:W3CDTF">2025-01-13T10:10:00Z</dcterms:modified>
</cp:coreProperties>
</file>