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2704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085DA12B" w14:textId="77777777" w:rsidR="00264C95" w:rsidRDefault="00264C95" w:rsidP="00264C95">
      <w:pPr>
        <w:ind w:firstLine="720"/>
        <w:jc w:val="center"/>
        <w:rPr>
          <w:b/>
          <w:bCs/>
          <w:iCs/>
        </w:rPr>
      </w:pPr>
      <w:r>
        <w:rPr>
          <w:b/>
          <w:bCs/>
        </w:rPr>
        <w:t xml:space="preserve">Повідомлення </w:t>
      </w:r>
      <w:r>
        <w:rPr>
          <w:b/>
          <w:bCs/>
          <w:iCs/>
        </w:rPr>
        <w:t xml:space="preserve"> про наміри</w:t>
      </w:r>
    </w:p>
    <w:p w14:paraId="0AFCA553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 отримати  дозвіл   на викиди забруднюючих речовин від </w:t>
      </w:r>
    </w:p>
    <w:p w14:paraId="195F0532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стаціонарних джерел </w:t>
      </w:r>
      <w:r>
        <w:rPr>
          <w:b/>
          <w:bCs/>
          <w:iCs/>
          <w:szCs w:val="32"/>
          <w:lang w:val="ru-RU"/>
        </w:rPr>
        <w:t xml:space="preserve"> </w:t>
      </w:r>
      <w:r>
        <w:rPr>
          <w:b/>
          <w:bCs/>
          <w:iCs/>
          <w:szCs w:val="32"/>
        </w:rPr>
        <w:t xml:space="preserve">  </w:t>
      </w:r>
    </w:p>
    <w:p w14:paraId="5BA370C7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7303DE67" w14:textId="7E6AA0B0" w:rsidR="006F698B" w:rsidRPr="0039332C" w:rsidRDefault="006F698B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39332C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Повне та скорочене  найменування об’єкта:</w:t>
      </w:r>
      <w:r w:rsidRPr="0039332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Товариство з обмеженою відповідальністю «ЗАК-СЕРВІС» (ТОВ «ЗАК-СЕРВІС»)</w:t>
      </w:r>
    </w:p>
    <w:p w14:paraId="7677FF83" w14:textId="77777777" w:rsidR="006F698B" w:rsidRPr="0039332C" w:rsidRDefault="006F698B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  <w:r w:rsidRPr="0039332C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 xml:space="preserve">Ідентифікаційний код суб’єкта господарювання </w:t>
      </w:r>
      <w:r w:rsidRPr="0039332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:   42778323</w:t>
      </w:r>
    </w:p>
    <w:p w14:paraId="74924C95" w14:textId="77777777" w:rsidR="006F698B" w:rsidRPr="0039332C" w:rsidRDefault="006F698B" w:rsidP="006F698B">
      <w:pPr>
        <w:jc w:val="both"/>
        <w:rPr>
          <w:rFonts w:eastAsia="MS Mincho"/>
          <w:iCs/>
        </w:rPr>
      </w:pPr>
      <w:r w:rsidRPr="0039332C">
        <w:rPr>
          <w:rFonts w:eastAsia="MS Mincho"/>
          <w:iCs/>
          <w:u w:val="single"/>
        </w:rPr>
        <w:t xml:space="preserve">Місце знаходження юридичної особи, контактні дані :  </w:t>
      </w:r>
      <w:r w:rsidRPr="0039332C">
        <w:rPr>
          <w:rFonts w:eastAsia="MS Mincho"/>
          <w:iCs/>
        </w:rPr>
        <w:t>45500, Волинська обл., Володимирський р-н, смт. Локачі, вул. Шевченка, 41 а, тел: +38 067 3337480,</w:t>
      </w:r>
      <w:r w:rsidRPr="0039332C">
        <w:rPr>
          <w:rFonts w:ascii="Arial" w:hAnsi="Arial"/>
          <w:i/>
        </w:rPr>
        <w:t xml:space="preserve"> </w:t>
      </w:r>
      <w:r w:rsidRPr="0039332C">
        <w:rPr>
          <w:rFonts w:eastAsia="MS Mincho"/>
          <w:iCs/>
        </w:rPr>
        <w:t xml:space="preserve">  e-mail: mekhedok@pankurchak.com.ua</w:t>
      </w:r>
    </w:p>
    <w:p w14:paraId="2B90E40B" w14:textId="77777777" w:rsidR="006F698B" w:rsidRPr="0039332C" w:rsidRDefault="006F698B" w:rsidP="006F698B">
      <w:pPr>
        <w:pStyle w:val="21"/>
        <w:snapToGrid w:val="0"/>
        <w:jc w:val="both"/>
        <w:rPr>
          <w:rFonts w:eastAsia="MS Mincho"/>
          <w:iCs/>
          <w:noProof/>
          <w:sz w:val="24"/>
          <w:szCs w:val="24"/>
          <w:u w:val="single"/>
          <w:lang w:val="uk-UA" w:eastAsia="en-US"/>
        </w:rPr>
      </w:pPr>
      <w:r w:rsidRPr="0039332C">
        <w:rPr>
          <w:rFonts w:eastAsia="MS Mincho"/>
          <w:iCs/>
          <w:noProof/>
          <w:sz w:val="24"/>
          <w:szCs w:val="24"/>
          <w:u w:val="single"/>
          <w:lang w:val="uk-UA" w:eastAsia="en-US"/>
        </w:rPr>
        <w:t xml:space="preserve">Вид діяльності згідно КВЕД:  01.11 </w:t>
      </w:r>
      <w:r w:rsidRPr="0039332C">
        <w:rPr>
          <w:rFonts w:eastAsia="MS Mincho"/>
          <w:iCs/>
          <w:noProof/>
          <w:sz w:val="24"/>
          <w:szCs w:val="24"/>
          <w:lang w:val="uk-UA" w:eastAsia="en-US"/>
        </w:rPr>
        <w:t>- вирощування зернових культур (крім рису), бобових культур і насіння олійних культур; 01.64 – оброблення насіння для відтворення</w:t>
      </w:r>
      <w:r w:rsidRPr="0039332C">
        <w:rPr>
          <w:rFonts w:eastAsia="MS Mincho"/>
          <w:iCs/>
          <w:noProof/>
          <w:sz w:val="24"/>
          <w:szCs w:val="24"/>
          <w:u w:val="single"/>
          <w:lang w:val="uk-UA" w:eastAsia="en-US"/>
        </w:rPr>
        <w:t>;</w:t>
      </w:r>
    </w:p>
    <w:p w14:paraId="708953D5" w14:textId="77777777" w:rsidR="006F698B" w:rsidRPr="0039332C" w:rsidRDefault="006F698B" w:rsidP="006F698B">
      <w:pPr>
        <w:pStyle w:val="21"/>
        <w:snapToGrid w:val="0"/>
        <w:jc w:val="both"/>
        <w:rPr>
          <w:rFonts w:eastAsia="MS Mincho"/>
          <w:iCs/>
          <w:noProof/>
          <w:sz w:val="24"/>
          <w:szCs w:val="24"/>
          <w:lang w:val="uk-UA" w:eastAsia="en-US"/>
        </w:rPr>
      </w:pPr>
      <w:r w:rsidRPr="0039332C">
        <w:rPr>
          <w:rFonts w:eastAsia="MS Mincho"/>
          <w:iCs/>
          <w:noProof/>
          <w:sz w:val="24"/>
          <w:szCs w:val="24"/>
          <w:u w:val="single"/>
          <w:lang w:val="uk-UA" w:eastAsia="en-US"/>
        </w:rPr>
        <w:t xml:space="preserve">Мета отримання дозволу  на викиди: </w:t>
      </w:r>
      <w:r w:rsidRPr="0039332C">
        <w:rPr>
          <w:rFonts w:eastAsia="MS Mincho"/>
          <w:iCs/>
          <w:noProof/>
          <w:sz w:val="24"/>
          <w:szCs w:val="24"/>
          <w:lang w:val="uk-UA" w:eastAsia="en-US"/>
        </w:rPr>
        <w:t>отримання дозволу  для існуючих об’єктів</w:t>
      </w:r>
    </w:p>
    <w:p w14:paraId="5F620A6A" w14:textId="77777777" w:rsidR="006F698B" w:rsidRPr="0039332C" w:rsidRDefault="006F698B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39332C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 xml:space="preserve">Відомості про наявність висновку  з оцінки впливу на довкілля : </w:t>
      </w:r>
      <w:r w:rsidRPr="0039332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відповідно до положень Закону України «Про оцінку впливу на довкілля»,   розділу 3, статті 3,  планована діяльність не підлягає оцінці впливу на довкілля. </w:t>
      </w:r>
    </w:p>
    <w:p w14:paraId="0AF9ECF7" w14:textId="536BE54B" w:rsidR="0039332C" w:rsidRPr="0039332C" w:rsidRDefault="006F698B" w:rsidP="00F2631C">
      <w:r w:rsidRPr="0039332C">
        <w:rPr>
          <w:rFonts w:eastAsia="MS Mincho"/>
          <w:iCs/>
          <w:u w:val="single"/>
        </w:rPr>
        <w:t xml:space="preserve">Місце розташування проммайданчика: </w:t>
      </w:r>
      <w:bookmarkStart w:id="0" w:name="_Hlk157960559"/>
      <w:r w:rsidR="00772089">
        <w:rPr>
          <w:rFonts w:eastAsia="MS Mincho"/>
          <w:iCs/>
          <w:u w:val="single"/>
        </w:rPr>
        <w:t xml:space="preserve">  </w:t>
      </w:r>
      <w:r w:rsidR="0039332C" w:rsidRPr="0039332C">
        <w:t xml:space="preserve">44800, Волинська область, смт. Турійськ, </w:t>
      </w:r>
    </w:p>
    <w:p w14:paraId="3DCCF3DB" w14:textId="20FB356B" w:rsidR="0039332C" w:rsidRPr="00112A31" w:rsidRDefault="0039332C" w:rsidP="0039332C">
      <w:pPr>
        <w:widowControl w:val="0"/>
        <w:autoSpaceDE w:val="0"/>
        <w:rPr>
          <w:lang w:val="ru-RU"/>
        </w:rPr>
      </w:pPr>
      <w:r w:rsidRPr="0039332C">
        <w:t>вул. Паралельна, буд. 3</w:t>
      </w:r>
      <w:r w:rsidR="00112A31">
        <w:rPr>
          <w:lang w:val="ru-RU"/>
        </w:rPr>
        <w:t>3</w:t>
      </w:r>
    </w:p>
    <w:p w14:paraId="73C2CE85" w14:textId="28381CE2" w:rsidR="006F698B" w:rsidRPr="0039332C" w:rsidRDefault="0039332C" w:rsidP="0039332C">
      <w:pPr>
        <w:widowControl w:val="0"/>
        <w:autoSpaceDE w:val="0"/>
        <w:rPr>
          <w:rFonts w:eastAsia="MS Mincho"/>
          <w:iCs/>
        </w:rPr>
      </w:pPr>
      <w:r>
        <w:t xml:space="preserve">           </w:t>
      </w:r>
      <w:r w:rsidR="006F698B" w:rsidRPr="0039332C">
        <w:t>На підприємстві здійснюється післязбиральна потокова обробка (очистка, сушіння, т.д),   зернових, зберігання та відвантаження</w:t>
      </w:r>
      <w:r w:rsidR="009C4A3D">
        <w:t xml:space="preserve"> </w:t>
      </w:r>
      <w:r w:rsidR="006F698B" w:rsidRPr="0039332C">
        <w:t>споживачеві.</w:t>
      </w:r>
      <w:r w:rsidR="006F698B" w:rsidRPr="0039332C">
        <w:rPr>
          <w:rFonts w:eastAsia="MS Mincho"/>
          <w:iCs/>
        </w:rPr>
        <w:t>.</w:t>
      </w:r>
    </w:p>
    <w:p w14:paraId="4DC7ECE9" w14:textId="34EDDCB5" w:rsidR="00FA0DB0" w:rsidRPr="00915F8A" w:rsidRDefault="006F698B" w:rsidP="00FA0DB0">
      <w:pPr>
        <w:pStyle w:val="a4"/>
        <w:tabs>
          <w:tab w:val="center" w:pos="4588"/>
          <w:tab w:val="right" w:pos="8741"/>
        </w:tabs>
        <w:ind w:firstLine="709"/>
        <w:jc w:val="both"/>
        <w:rPr>
          <w:rFonts w:ascii="Times New Roman" w:eastAsia="MS Mincho" w:hAnsi="Times New Roman"/>
          <w:iCs/>
          <w:sz w:val="24"/>
          <w:szCs w:val="24"/>
        </w:rPr>
      </w:pPr>
      <w:r w:rsidRPr="00FA0DB0">
        <w:rPr>
          <w:rFonts w:ascii="Times New Roman" w:eastAsia="MS Mincho" w:hAnsi="Times New Roman"/>
          <w:iCs/>
          <w:sz w:val="24"/>
          <w:szCs w:val="24"/>
        </w:rPr>
        <w:t xml:space="preserve">До складу зерносушильного комплексу входять : ваги автомобільні, приймальний бункер зерна, 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>скальператор СКО-100</w:t>
      </w:r>
      <w:r w:rsidR="00FA0DB0" w:rsidRPr="00FA0DB0">
        <w:rPr>
          <w:rFonts w:ascii="Times New Roman" w:eastAsia="MS Mincho" w:hAnsi="Times New Roman"/>
          <w:iCs/>
          <w:sz w:val="24"/>
          <w:szCs w:val="24"/>
        </w:rPr>
        <w:t xml:space="preserve"> </w:t>
      </w:r>
      <w:r w:rsidRPr="00FA0DB0">
        <w:rPr>
          <w:rFonts w:ascii="Times New Roman" w:eastAsia="MS Mincho" w:hAnsi="Times New Roman"/>
          <w:iCs/>
          <w:sz w:val="24"/>
          <w:szCs w:val="24"/>
        </w:rPr>
        <w:t>(обладнаний циклоном</w:t>
      </w:r>
      <w:r w:rsidR="00FA0DB0" w:rsidRPr="00FA0DB0">
        <w:rPr>
          <w:rFonts w:ascii="Times New Roman" w:eastAsia="MS Mincho" w:hAnsi="Times New Roman"/>
          <w:iCs/>
          <w:sz w:val="24"/>
          <w:szCs w:val="24"/>
        </w:rPr>
        <w:t>)</w:t>
      </w:r>
      <w:r w:rsidRPr="00FA0DB0">
        <w:rPr>
          <w:rFonts w:ascii="Times New Roman" w:eastAsia="MS Mincho" w:hAnsi="Times New Roman"/>
          <w:iCs/>
          <w:sz w:val="24"/>
          <w:szCs w:val="24"/>
        </w:rPr>
        <w:t>;</w:t>
      </w:r>
      <w:r w:rsidRPr="0039332C">
        <w:rPr>
          <w:rFonts w:eastAsia="MS Mincho"/>
          <w:iCs/>
          <w:szCs w:val="19"/>
        </w:rPr>
        <w:t xml:space="preserve"> 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>зерносушильна установка B180/21 ECOS 4000, продуктивністю 16 т/год в комплекті з теплогенератором, що</w:t>
      </w:r>
      <w:r w:rsidR="00FA0DB0" w:rsidRPr="00915F8A">
        <w:rPr>
          <w:rFonts w:ascii="Times New Roman" w:eastAsia="MS Mincho" w:hAnsi="Times New Roman"/>
          <w:iCs/>
          <w:color w:val="000000"/>
          <w:sz w:val="24"/>
          <w:szCs w:val="24"/>
        </w:rPr>
        <w:t xml:space="preserve"> працює на природному газі</w:t>
      </w:r>
      <w:r w:rsidRPr="0039332C">
        <w:rPr>
          <w:rFonts w:eastAsia="MS Mincho"/>
          <w:iCs/>
          <w:szCs w:val="19"/>
        </w:rPr>
        <w:t xml:space="preserve">; 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>сепаратор остаточної очистки БСХ-100</w:t>
      </w:r>
      <w:r w:rsidR="00FA0DB0">
        <w:rPr>
          <w:rFonts w:eastAsia="MS Mincho"/>
          <w:iCs/>
        </w:rPr>
        <w:t xml:space="preserve">, 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>два зерносховища силосного типу для тимчасового зберігання зерна місткістю 1500 т;</w:t>
      </w:r>
      <w:r w:rsidR="00FA0DB0" w:rsidRPr="00FA0DB0">
        <w:rPr>
          <w:rFonts w:eastAsia="MS Mincho"/>
          <w:iCs/>
        </w:rPr>
        <w:t xml:space="preserve"> </w:t>
      </w:r>
      <w:r w:rsidR="00FA0DB0" w:rsidRPr="00915F8A">
        <w:rPr>
          <w:rFonts w:ascii="Times New Roman" w:eastAsia="MS Mincho" w:hAnsi="Times New Roman"/>
          <w:iCs/>
          <w:sz w:val="24"/>
          <w:szCs w:val="24"/>
        </w:rPr>
        <w:t>два зерносховища силосного типу для тимчасового зберігання зерна місткістю 3000 т</w:t>
      </w:r>
      <w:r w:rsidR="00FA0DB0">
        <w:rPr>
          <w:rFonts w:ascii="Times New Roman" w:eastAsia="MS Mincho" w:hAnsi="Times New Roman"/>
          <w:iCs/>
          <w:sz w:val="24"/>
          <w:szCs w:val="24"/>
        </w:rPr>
        <w:t xml:space="preserve">, склади </w:t>
      </w:r>
      <w:proofErr w:type="spellStart"/>
      <w:r w:rsidR="00FA0DB0">
        <w:rPr>
          <w:rFonts w:ascii="Times New Roman" w:eastAsia="MS Mincho" w:hAnsi="Times New Roman"/>
          <w:iCs/>
          <w:sz w:val="24"/>
          <w:szCs w:val="24"/>
        </w:rPr>
        <w:t>напольного</w:t>
      </w:r>
      <w:proofErr w:type="spellEnd"/>
      <w:r w:rsidR="00FA0DB0">
        <w:rPr>
          <w:rFonts w:ascii="Times New Roman" w:eastAsia="MS Mincho" w:hAnsi="Times New Roman"/>
          <w:iCs/>
          <w:sz w:val="24"/>
          <w:szCs w:val="24"/>
        </w:rPr>
        <w:t xml:space="preserve"> зберігання зерна. </w:t>
      </w:r>
    </w:p>
    <w:p w14:paraId="3E1C5A9A" w14:textId="77777777" w:rsidR="006F698B" w:rsidRPr="0039332C" w:rsidRDefault="006F698B" w:rsidP="006F698B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39332C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Основними джерелами утворення викидів забруднюючих речовин на територіі виробничого майданчика є:  процеси перевантаження, очистки та сушка зерна . </w:t>
      </w:r>
    </w:p>
    <w:bookmarkEnd w:id="0"/>
    <w:p w14:paraId="60CCA6C0" w14:textId="5B45F47E" w:rsidR="006F698B" w:rsidRPr="0039332C" w:rsidRDefault="006F698B" w:rsidP="006F698B">
      <w:pPr>
        <w:pStyle w:val="1"/>
        <w:jc w:val="both"/>
        <w:rPr>
          <w:rFonts w:ascii="Times New Roman" w:hAnsi="Times New Roman" w:cs="Times New Roman"/>
          <w:noProof/>
          <w:sz w:val="24"/>
          <w:szCs w:val="24"/>
          <w:lang w:eastAsia="en-US"/>
        </w:rPr>
      </w:pPr>
      <w:r w:rsidRPr="0039332C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       Сумарні потенційні обсяги  викидів  забруднюючих речовин  від об*єкту   складають: </w:t>
      </w:r>
      <w:r w:rsidR="001F3642">
        <w:rPr>
          <w:rFonts w:ascii="Times New Roman" w:hAnsi="Times New Roman" w:cs="Times New Roman"/>
          <w:noProof/>
          <w:sz w:val="24"/>
          <w:szCs w:val="24"/>
          <w:lang w:eastAsia="en-US"/>
        </w:rPr>
        <w:t>283,97</w:t>
      </w:r>
      <w:r w:rsidRPr="0039332C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т/рік, а саме: </w:t>
      </w:r>
      <w:r w:rsidR="001F3642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натрію гідроокис – 2,44е-05, </w:t>
      </w:r>
      <w:r w:rsidRPr="0039332C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оксид вуглецю – </w:t>
      </w:r>
      <w:r w:rsidR="001F3642">
        <w:rPr>
          <w:rFonts w:ascii="Times New Roman" w:hAnsi="Times New Roman" w:cs="Times New Roman"/>
          <w:noProof/>
          <w:sz w:val="24"/>
          <w:szCs w:val="24"/>
          <w:lang w:eastAsia="en-US"/>
        </w:rPr>
        <w:t>1,251</w:t>
      </w:r>
      <w:r w:rsidRPr="0039332C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 вуглецю діоксид – </w:t>
      </w:r>
      <w:r w:rsidR="00885123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280,66 </w:t>
      </w:r>
      <w:r w:rsidRPr="0039332C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т/рік, метан – 0,</w:t>
      </w:r>
      <w:r w:rsidR="00885123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005 </w:t>
      </w:r>
      <w:r w:rsidRPr="0039332C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речовини у вигляді  твердих суспендованих частинок – </w:t>
      </w:r>
      <w:r w:rsidR="00885123">
        <w:rPr>
          <w:rFonts w:ascii="Times New Roman" w:hAnsi="Times New Roman" w:cs="Times New Roman"/>
          <w:noProof/>
          <w:sz w:val="24"/>
          <w:szCs w:val="24"/>
          <w:lang w:eastAsia="en-US"/>
        </w:rPr>
        <w:t>1,679</w:t>
      </w:r>
      <w:r w:rsidRPr="0039332C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 діоксид  азоту – </w:t>
      </w:r>
      <w:r w:rsidR="00885123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0,349 </w:t>
      </w:r>
      <w:r w:rsidRPr="0039332C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оксиду діазоту – 0,0</w:t>
      </w:r>
      <w:r w:rsidR="00885123">
        <w:rPr>
          <w:rFonts w:ascii="Times New Roman" w:hAnsi="Times New Roman" w:cs="Times New Roman"/>
          <w:noProof/>
          <w:sz w:val="24"/>
          <w:szCs w:val="24"/>
          <w:lang w:eastAsia="en-US"/>
        </w:rPr>
        <w:t>005</w:t>
      </w:r>
      <w:r w:rsidRPr="0039332C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т/рік,  НМЛОС – 0,</w:t>
      </w:r>
      <w:r w:rsidR="00885123">
        <w:rPr>
          <w:rFonts w:ascii="Times New Roman" w:hAnsi="Times New Roman" w:cs="Times New Roman"/>
          <w:noProof/>
          <w:sz w:val="24"/>
          <w:szCs w:val="24"/>
          <w:lang w:eastAsia="en-US"/>
        </w:rPr>
        <w:t>0251</w:t>
      </w:r>
      <w:r w:rsidRPr="0039332C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</w:t>
      </w:r>
      <w:r w:rsidR="00885123">
        <w:rPr>
          <w:rFonts w:ascii="Times New Roman" w:hAnsi="Times New Roman" w:cs="Times New Roman"/>
          <w:noProof/>
          <w:sz w:val="24"/>
          <w:szCs w:val="24"/>
          <w:lang w:eastAsia="en-US"/>
        </w:rPr>
        <w:t>, кислота сірчана -7,7е-05, кислота оцтова -0,00055 т/рік,кислота соляна -0,00033 т/рік.</w:t>
      </w:r>
    </w:p>
    <w:p w14:paraId="262607AA" w14:textId="5C0D8DB3" w:rsidR="006F698B" w:rsidRPr="0039332C" w:rsidRDefault="006F698B" w:rsidP="006F698B">
      <w:pPr>
        <w:jc w:val="both"/>
        <w:rPr>
          <w:iCs/>
        </w:rPr>
      </w:pPr>
      <w:r w:rsidRPr="0039332C">
        <w:rPr>
          <w:rFonts w:eastAsia="MS Mincho"/>
          <w:iCs/>
        </w:rPr>
        <w:t xml:space="preserve">          Об*єкт  відноситься до </w:t>
      </w:r>
      <w:r w:rsidR="00714470">
        <w:rPr>
          <w:rFonts w:eastAsia="MS Mincho"/>
          <w:i/>
        </w:rPr>
        <w:t xml:space="preserve">третьої </w:t>
      </w:r>
      <w:r w:rsidRPr="0039332C">
        <w:rPr>
          <w:rFonts w:eastAsia="MS Mincho"/>
          <w:iCs/>
        </w:rPr>
        <w:t>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</w:t>
      </w:r>
      <w:r w:rsidRPr="0039332C">
        <w:rPr>
          <w:iCs/>
        </w:rPr>
        <w:t xml:space="preserve"> </w:t>
      </w:r>
    </w:p>
    <w:p w14:paraId="4503A478" w14:textId="77777777" w:rsidR="00885123" w:rsidRPr="006431FD" w:rsidRDefault="006F698B" w:rsidP="0088512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MS Mincho"/>
          <w:iCs/>
          <w:lang w:eastAsia="ar-SA"/>
        </w:rPr>
      </w:pPr>
      <w:r w:rsidRPr="0039332C">
        <w:rPr>
          <w:rFonts w:ascii="Times New Roman CYR" w:hAnsi="Times New Roman CYR" w:cs="Times New Roman CYR"/>
        </w:rPr>
        <w:t xml:space="preserve">       </w:t>
      </w:r>
      <w:r w:rsidRPr="0039332C">
        <w:rPr>
          <w:rFonts w:eastAsia="MS Mincho"/>
          <w:iCs/>
        </w:rPr>
        <w:t xml:space="preserve">В результаті розрахунків концентрацій, визначених  на основі розрахункових та  фактичних потужностей  викиду,  встановлено, що в приземному шарі атмосферного повітря на межі санітарно-захиснох зони та житлової забудови, концентрації забруднюючих речовин </w:t>
      </w:r>
      <w:r w:rsidR="00885123" w:rsidRPr="006431FD">
        <w:rPr>
          <w:rFonts w:eastAsia="MS Mincho"/>
          <w:iCs/>
          <w:lang w:eastAsia="ar-SA"/>
        </w:rPr>
        <w:t>не перевищують   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10.05.2024 р № 813, зареєстрованим у Мін*юсті 24.05.2024 р за № 763/42108 (далі наказ МОЗ від 10.05.2024 р №813) .</w:t>
      </w:r>
    </w:p>
    <w:p w14:paraId="68658562" w14:textId="0BE1A259" w:rsidR="006F698B" w:rsidRPr="0039332C" w:rsidRDefault="006F698B" w:rsidP="006F698B">
      <w:pPr>
        <w:jc w:val="both"/>
        <w:rPr>
          <w:rFonts w:eastAsia="MS Mincho"/>
          <w:iCs/>
        </w:rPr>
      </w:pPr>
      <w:r w:rsidRPr="0039332C">
        <w:rPr>
          <w:rFonts w:eastAsia="MS Mincho"/>
        </w:rPr>
        <w:t xml:space="preserve"> </w:t>
      </w:r>
      <w:r w:rsidRPr="0039332C">
        <w:rPr>
          <w:rFonts w:eastAsia="MS Mincho"/>
          <w:iCs/>
        </w:rPr>
        <w:t xml:space="preserve">         Якість атмосферного повітря   відповідає граничнодопустимому вмісту забруднюючих речовин, при якому відсутній негативний вплив на здоров’я людини та на стан навколишнього природного середовища.</w:t>
      </w:r>
    </w:p>
    <w:p w14:paraId="19BADE1D" w14:textId="68C6C09A" w:rsidR="006F698B" w:rsidRPr="0039332C" w:rsidRDefault="006F698B" w:rsidP="006F698B">
      <w:pPr>
        <w:numPr>
          <w:ilvl w:val="0"/>
          <w:numId w:val="1"/>
        </w:numPr>
        <w:jc w:val="both"/>
        <w:rPr>
          <w:iCs/>
        </w:rPr>
      </w:pPr>
      <w:r w:rsidRPr="0039332C">
        <w:rPr>
          <w:rFonts w:eastAsia="MS Mincho"/>
          <w:iCs/>
        </w:rPr>
        <w:t xml:space="preserve">          </w:t>
      </w:r>
      <w:r w:rsidRPr="0039332C">
        <w:rPr>
          <w:iCs/>
        </w:rPr>
        <w:t xml:space="preserve">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5" w:history="1">
        <w:r w:rsidRPr="0039332C">
          <w:rPr>
            <w:rStyle w:val="a3"/>
            <w:iCs/>
          </w:rPr>
          <w:t>eco@voleco.voladm.gov.ua</w:t>
        </w:r>
      </w:hyperlink>
      <w:r w:rsidRPr="0039332C">
        <w:rPr>
          <w:iCs/>
        </w:rPr>
        <w:t xml:space="preserve">, тел +38 (0332) </w:t>
      </w:r>
      <w:r w:rsidR="00130E01">
        <w:rPr>
          <w:iCs/>
        </w:rPr>
        <w:t>77 81 69</w:t>
      </w:r>
      <w:r w:rsidRPr="0039332C">
        <w:rPr>
          <w:iCs/>
        </w:rPr>
        <w:t xml:space="preserve">   протягом 1 місяця із дня опублікування повідомлення в ЗМІ.  </w:t>
      </w:r>
    </w:p>
    <w:p w14:paraId="644F071D" w14:textId="77777777" w:rsidR="007A76A4" w:rsidRDefault="007A76A4"/>
    <w:sectPr w:rsidR="007A76A4" w:rsidSect="006F698B">
      <w:pgSz w:w="12240" w:h="15840" w:code="1"/>
      <w:pgMar w:top="851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7022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73"/>
    <w:rsid w:val="000B7CA2"/>
    <w:rsid w:val="00112A31"/>
    <w:rsid w:val="00130E01"/>
    <w:rsid w:val="001F3642"/>
    <w:rsid w:val="00264C95"/>
    <w:rsid w:val="0039332C"/>
    <w:rsid w:val="006F698B"/>
    <w:rsid w:val="00703F76"/>
    <w:rsid w:val="00714470"/>
    <w:rsid w:val="00772089"/>
    <w:rsid w:val="007A76A4"/>
    <w:rsid w:val="00885123"/>
    <w:rsid w:val="009743F6"/>
    <w:rsid w:val="009C1E9D"/>
    <w:rsid w:val="009C4A3D"/>
    <w:rsid w:val="00A70B5E"/>
    <w:rsid w:val="00AE033A"/>
    <w:rsid w:val="00D05173"/>
    <w:rsid w:val="00F2631C"/>
    <w:rsid w:val="00F344D6"/>
    <w:rsid w:val="00F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7F95"/>
  <w15:chartTrackingRefBased/>
  <w15:docId w15:val="{2013CAF6-8733-4CF4-9727-3BC3D041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698B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6F698B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F698B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paragraph" w:styleId="a4">
    <w:name w:val="Plain Text"/>
    <w:basedOn w:val="a"/>
    <w:link w:val="a5"/>
    <w:unhideWhenUsed/>
    <w:rsid w:val="006F698B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6F698B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1">
    <w:name w:val="Текст1"/>
    <w:basedOn w:val="a"/>
    <w:rsid w:val="006F698B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6F698B"/>
    <w:pPr>
      <w:suppressAutoHyphens/>
      <w:jc w:val="center"/>
    </w:pPr>
    <w:rPr>
      <w:noProof w:val="0"/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Придюк Михайло</cp:lastModifiedBy>
  <cp:revision>15</cp:revision>
  <dcterms:created xsi:type="dcterms:W3CDTF">2025-01-28T14:25:00Z</dcterms:created>
  <dcterms:modified xsi:type="dcterms:W3CDTF">2025-02-07T09:28:00Z</dcterms:modified>
</cp:coreProperties>
</file>