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3ACF" w14:textId="78F83187" w:rsidR="002C28BA" w:rsidRPr="00DC4AC8" w:rsidRDefault="002C28BA" w:rsidP="002C28BA">
      <w:pPr>
        <w:ind w:firstLine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noProof/>
          <w:color w:val="auto"/>
          <w:sz w:val="22"/>
          <w:szCs w:val="22"/>
          <w:lang w:val="uk-UA" w:eastAsia="en-US"/>
        </w:rPr>
        <w:t xml:space="preserve">Повідомлення </w:t>
      </w: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про намір</w:t>
      </w:r>
    </w:p>
    <w:p w14:paraId="2AF9FD8E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отримати  дозвіл   на викиди забруднюючих речовин в атмосферне повітря  </w:t>
      </w:r>
    </w:p>
    <w:p w14:paraId="5380E8B5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від   стаціонарних джерел   </w:t>
      </w:r>
    </w:p>
    <w:p w14:paraId="136C4378" w14:textId="28A88F11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Повне та скорочене  найменування об’єкта: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Виробничий цех</w:t>
      </w:r>
      <w:r w:rsidR="00ED39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ФІЗИЧНОЇ ОСОБИ-ПІДПРИЄМЦЯ </w:t>
      </w:r>
      <w:bookmarkStart w:id="0" w:name="_Hlk172638932"/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ПАНАСА СЕРГІЯ ВІТАЛІЙОВИЧА</w:t>
      </w:r>
      <w:bookmarkEnd w:id="0"/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3B6512A8" w14:textId="4DD813A3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Ідентифікаційний код суб’єкта господарювання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:   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3040817732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83E20A9" w14:textId="21E3A91B" w:rsidR="00CC4036" w:rsidRPr="00DC4AC8" w:rsidRDefault="009F174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 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43000, Волинська обл., м. Луцьк, вул. Гулака-Артемовського, буд. 17, кв.38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C403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</w:p>
    <w:p w14:paraId="2F899C7C" w14:textId="1F0D1FDA" w:rsidR="002C28BA" w:rsidRPr="00703457" w:rsidRDefault="00CC403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Тел: 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050)-952-8685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2C28BA" w:rsidRPr="00703457">
        <w:rPr>
          <w:rFonts w:eastAsia="Engravers Gothic"/>
          <w:color w:val="auto"/>
          <w:sz w:val="22"/>
          <w:szCs w:val="22"/>
          <w:lang w:val="uk-UA" w:eastAsia="ar-SA"/>
        </w:rPr>
        <w:t>e-mail:</w:t>
      </w:r>
      <w:r w:rsidR="002C28BA" w:rsidRPr="0070345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703457" w:rsidRPr="00703457">
        <w:rPr>
          <w:rFonts w:eastAsia="Engravers Gothic"/>
          <w:color w:val="auto"/>
          <w:sz w:val="22"/>
          <w:szCs w:val="22"/>
          <w:lang w:val="en-US" w:eastAsia="ar-SA"/>
        </w:rPr>
        <w:t>office</w:t>
      </w:r>
      <w:r w:rsidR="00703457" w:rsidRPr="005F37E7">
        <w:rPr>
          <w:rFonts w:eastAsia="Engravers Gothic"/>
          <w:color w:val="auto"/>
          <w:sz w:val="22"/>
          <w:szCs w:val="22"/>
          <w:lang w:eastAsia="ar-SA"/>
        </w:rPr>
        <w:t>@</w:t>
      </w:r>
      <w:r w:rsidR="00703457" w:rsidRPr="00703457">
        <w:rPr>
          <w:rFonts w:eastAsia="Engravers Gothic"/>
          <w:color w:val="auto"/>
          <w:sz w:val="22"/>
          <w:szCs w:val="22"/>
          <w:lang w:val="en-US" w:eastAsia="ar-SA"/>
        </w:rPr>
        <w:t>rikdom</w:t>
      </w:r>
      <w:r w:rsidR="00703457" w:rsidRPr="005F37E7">
        <w:rPr>
          <w:rFonts w:eastAsia="Engravers Gothic"/>
          <w:color w:val="auto"/>
          <w:sz w:val="22"/>
          <w:szCs w:val="22"/>
          <w:lang w:eastAsia="ar-SA"/>
        </w:rPr>
        <w:t>.</w:t>
      </w:r>
      <w:r w:rsidR="00703457" w:rsidRPr="00703457">
        <w:rPr>
          <w:rFonts w:eastAsia="Engravers Gothic"/>
          <w:color w:val="auto"/>
          <w:sz w:val="22"/>
          <w:szCs w:val="22"/>
          <w:lang w:val="en-US" w:eastAsia="ar-SA"/>
        </w:rPr>
        <w:t>com</w:t>
      </w:r>
      <w:r w:rsidR="00703457" w:rsidRPr="005F37E7">
        <w:rPr>
          <w:rFonts w:eastAsia="Engravers Gothic"/>
          <w:color w:val="auto"/>
          <w:sz w:val="22"/>
          <w:szCs w:val="22"/>
          <w:lang w:eastAsia="ar-SA"/>
        </w:rPr>
        <w:t>.</w:t>
      </w:r>
      <w:r w:rsidR="00703457" w:rsidRPr="00703457">
        <w:rPr>
          <w:rFonts w:eastAsia="Engravers Gothic"/>
          <w:color w:val="auto"/>
          <w:sz w:val="22"/>
          <w:szCs w:val="22"/>
          <w:lang w:val="en-US" w:eastAsia="ar-SA"/>
        </w:rPr>
        <w:t>ua</w:t>
      </w:r>
      <w:r w:rsidRPr="00703457">
        <w:rPr>
          <w:rFonts w:eastAsia="Engravers Gothic"/>
          <w:color w:val="auto"/>
          <w:sz w:val="22"/>
          <w:szCs w:val="22"/>
          <w:lang w:val="uk-UA" w:eastAsia="ar-SA"/>
        </w:rPr>
        <w:t>.</w:t>
      </w:r>
    </w:p>
    <w:p w14:paraId="71E17CE7" w14:textId="50974DA3" w:rsidR="00116DAF" w:rsidRPr="00DC4AC8" w:rsidRDefault="003A2754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703457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 xml:space="preserve">Місцезнаходження 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об’єкта / промислового майданчика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: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Луцький район, с. Кульчин, вул.Космонавтів, буд. 3-А.</w:t>
      </w:r>
    </w:p>
    <w:p w14:paraId="5EB2B9FA" w14:textId="0F609683" w:rsidR="009F1746" w:rsidRPr="00DC4AC8" w:rsidRDefault="002C28BA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Мета отримання дозволу  на викиди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отримання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дозволу для існуючого об’єкта</w:t>
      </w:r>
      <w:r w:rsidR="009F174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що відноситься до третьої групи об’єктів за складом Документів, у яких обгрунтовуються обсяги викидів, в залежності від ступеня впливу об’єкта на забруднення атмосферного повітря. </w:t>
      </w:r>
    </w:p>
    <w:p w14:paraId="69986448" w14:textId="10134A14" w:rsidR="00116DAF" w:rsidRPr="00DC4AC8" w:rsidRDefault="002C28BA" w:rsidP="00116DAF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про наявність висновку  з оцінки впливу на довкілля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: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підлягає оцінці впливу на довкілля», </w:t>
      </w:r>
      <w:r w:rsidR="0054634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виробнича діяльність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ФОП 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П</w:t>
      </w:r>
      <w:r w:rsidR="0061134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АНАСА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С.В.</w:t>
      </w:r>
      <w:r w:rsidR="005D1E7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не підлягає оцінці впливу на довкілля.</w:t>
      </w:r>
    </w:p>
    <w:p w14:paraId="4948E516" w14:textId="310FBFD1" w:rsidR="009A0EE7" w:rsidRPr="0076369A" w:rsidRDefault="009F1746" w:rsidP="00DE5AF0">
      <w:pPr>
        <w:tabs>
          <w:tab w:val="left" w:pos="1200"/>
        </w:tabs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Загальний опис об</w:t>
      </w:r>
      <w:r w:rsidRPr="00AE6197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’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єкта (опис виробництва та технологічного устаткування</w:t>
      </w:r>
      <w:r w:rsidRPr="0076369A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)</w:t>
      </w:r>
      <w:r w:rsidR="00DE5AF0" w:rsidRPr="0076369A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:</w:t>
      </w:r>
      <w:r w:rsidR="00DE5AF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70345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Основною виробничою діяльніст</w:t>
      </w:r>
      <w:r w:rsidR="0061134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ю</w:t>
      </w:r>
      <w:r w:rsidR="0070345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ФОП </w:t>
      </w:r>
      <w:r w:rsidR="0061134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ПАНАСА</w:t>
      </w:r>
      <w:r w:rsidR="0070345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В.</w:t>
      </w:r>
      <w:r w:rsidR="00AE619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70345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 виробництво металопластикових вікон та дверей</w:t>
      </w:r>
      <w:r w:rsidR="00AE619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AE6197" w:rsidRPr="00AE619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(КВЕД: 25.12 Виробництво металевих дверей і вікон).</w:t>
      </w:r>
      <w:r w:rsidR="00AE619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1E4D42" w:rsidRPr="001E4D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У виробничому цех</w:t>
      </w:r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у</w:t>
      </w:r>
      <w:r w:rsidR="001E4D42" w:rsidRPr="001E4D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джерелами утворення викидів є </w:t>
      </w:r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верстати обробки ПВХ профілів, скла та металу, </w:t>
      </w:r>
      <w:r w:rsidR="001E4D42" w:rsidRPr="001E4D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зварювальн</w:t>
      </w:r>
      <w:r w:rsid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е обладнання</w:t>
      </w:r>
      <w:r w:rsidR="001E4D42" w:rsidRPr="001E4D4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лінія ламінування профілю.</w:t>
      </w:r>
      <w:r w:rsidR="000163E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Теплопостачання адміністративно-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виробничих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приміщень забезпечується 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котельнею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що обладнана твердопаливним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и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котл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ами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FENIKS</w:t>
      </w:r>
      <w:r w:rsidR="005F37E7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(2шт.)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потужністю 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30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0кВт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кожен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 Кот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ли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працю</w:t>
      </w:r>
      <w:r w:rsidR="00C622D0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ють</w:t>
      </w:r>
      <w:r w:rsidR="009A0EE7"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дровах. </w:t>
      </w:r>
    </w:p>
    <w:p w14:paraId="12987482" w14:textId="57E67827" w:rsidR="00C622D0" w:rsidRPr="0076369A" w:rsidRDefault="0076369A" w:rsidP="00DE5AF0">
      <w:pPr>
        <w:tabs>
          <w:tab w:val="left" w:pos="1200"/>
        </w:tabs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Для резервного (аварійного) елекропостачання на період відсутності основного живлення на майданчику встановлено два дизель-генератори Т</w:t>
      </w:r>
      <w:r w:rsidRPr="0076369A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RIO</w:t>
      </w:r>
      <w:r w:rsidRPr="0076369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7D8DE30B" w14:textId="147A7E3F" w:rsidR="006F3091" w:rsidRPr="009D5D6B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9D5D6B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щодо видів та обсягів викидів:</w:t>
      </w:r>
      <w:r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</w:t>
      </w:r>
      <w:r w:rsidR="002C28BA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умарні потенційні обсяги  викидів  забруднюючих речовин  від об</w:t>
      </w:r>
      <w:r w:rsidR="008E1A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’</w:t>
      </w:r>
      <w:r w:rsidR="002C28BA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єкту</w:t>
      </w:r>
      <w:r w:rsidR="008E1A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складають: </w:t>
      </w:r>
      <w:r w:rsidR="006F3091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азоту діоксид – </w:t>
      </w:r>
      <w:r w:rsidR="00267672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8672</w:t>
      </w:r>
      <w:r w:rsidR="00267672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</w:t>
      </w:r>
      <w:r w:rsidR="007E233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оксид вуглецю – 0,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4065</w:t>
      </w:r>
      <w:r w:rsidR="007E233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т/рік, сірки діоксид – 0,00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75</w:t>
      </w:r>
      <w:r w:rsidR="007E233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т/рік, речовини у вигляді суспендованих твердих частинок – 0,0</w:t>
      </w:r>
      <w:r w:rsidR="004042A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295</w:t>
      </w:r>
      <w:r w:rsidR="007E233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</w:t>
      </w:r>
      <w:r w:rsidR="004042A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7E32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7E233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вуглеводні – 0,018т/рік, формальдегід – 0,00075т/рік, бенз(а)пірен – 0,8·10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vertAlign w:val="superscript"/>
          <w:lang w:val="uk-UA" w:eastAsia="en-US"/>
        </w:rPr>
        <w:t>-7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</w:t>
      </w:r>
      <w:r w:rsidR="004042A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сажа - 0,003т/рік</w:t>
      </w:r>
      <w:r w:rsidR="004042A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ацетон – 0,078т/рік, етилацетат – 0,0364т/рік, 4,4-дифенілметандіізоціанат – 0,003т/рік, заліза оксид – 0,001т/рік, марганцю оксид – 0,00007т/рік, вініл хлористий – 0,0008т/рік, хрому оксид – 0,1·10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vertAlign w:val="superscript"/>
          <w:lang w:val="uk-UA" w:eastAsia="en-US"/>
        </w:rPr>
        <w:t>-5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</w:t>
      </w:r>
      <w:r w:rsidR="00267672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діазоту оксид – 0,00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484</w:t>
      </w:r>
      <w:r w:rsidR="006F3091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метан – </w:t>
      </w:r>
      <w:r w:rsidR="00CD6B56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62</w:t>
      </w:r>
      <w:r w:rsidR="006F3091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CD6B56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вуглецю діоксид – 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126,3468</w:t>
      </w:r>
      <w:r w:rsidR="00CD6B56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</w:t>
      </w:r>
      <w:r w:rsidR="007E233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CD6B56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НМЛОС</w:t>
      </w:r>
      <w:r w:rsidR="006F3091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– 0,0</w:t>
      </w:r>
      <w:r w:rsidR="009D5D6B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554</w:t>
      </w:r>
      <w:r w:rsidR="006F3091"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т/рік.</w:t>
      </w:r>
    </w:p>
    <w:p w14:paraId="22C9D44F" w14:textId="60DD0C09" w:rsidR="002C28BA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9D5D6B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Заходи щодо впровадження найкращих існуючих технологій виробництва:</w:t>
      </w:r>
      <w:r w:rsidRPr="009D5D6B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підприємстві 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немає виробництв та технологічного устаткування, 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на яких повинні впроваджуватися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найкращ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доступн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технологі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ї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та метод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керування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6DED3A0" w14:textId="4A412A56" w:rsidR="002C28BA" w:rsidRPr="00DC4AC8" w:rsidRDefault="00DE5AF0" w:rsidP="00DE5AF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Перелік заходів щодо скорочення викидів: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 xml:space="preserve"> </w:t>
      </w:r>
      <w:r w:rsidR="00B527D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фактичні викиди забруднюючих речовин від стаціонарних джерел не перевищують нормативи граничнодопустимих викидів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відповідно до законодавства. З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 xml:space="preserve">аходи щодо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скороченн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я викидів не передбачаються.</w:t>
      </w:r>
    </w:p>
    <w:p w14:paraId="23DB0E7B" w14:textId="2A6FA718" w:rsidR="00B527D0" w:rsidRPr="00DC4AC8" w:rsidRDefault="00B527D0" w:rsidP="00B527D0">
      <w:pPr>
        <w:contextualSpacing/>
        <w:jc w:val="both"/>
        <w:rPr>
          <w:rFonts w:eastAsia="Calibri" w:cs="Calibri"/>
          <w:color w:val="auto"/>
          <w:sz w:val="22"/>
          <w:szCs w:val="22"/>
          <w:lang w:val="uk-UA" w:eastAsia="en-US"/>
        </w:rPr>
      </w:pPr>
      <w:bookmarkStart w:id="1" w:name="_Hlk158636981"/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Дотримання виконання природоохоронних заходів щодо скорочення викидів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>: природоохоронні заходи щодо скорочення викидів забруднюючих речовин для даного підприємства не передбачаються.</w:t>
      </w:r>
      <w:bookmarkEnd w:id="1"/>
    </w:p>
    <w:p w14:paraId="4101F617" w14:textId="46E5A3D6" w:rsidR="00B527D0" w:rsidRPr="00DC4AC8" w:rsidRDefault="00B527D0" w:rsidP="00B527D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Відповідність пропозицій щодо дозволених обсягів викидів законодавству: </w:t>
      </w:r>
      <w:r w:rsidRPr="00DC4AC8">
        <w:rPr>
          <w:noProof/>
          <w:color w:val="auto"/>
          <w:sz w:val="22"/>
          <w:szCs w:val="22"/>
          <w:lang w:val="uk-UA"/>
        </w:rPr>
        <w:t>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законодавства.</w:t>
      </w:r>
      <w:r w:rsidRPr="00DC4AC8">
        <w:rPr>
          <w:noProof/>
          <w:color w:val="auto"/>
          <w:sz w:val="22"/>
          <w:szCs w:val="22"/>
          <w:lang w:val="uk-UA" w:eastAsia="ru-RU"/>
        </w:rPr>
        <w:t xml:space="preserve"> Встановлено умови до викидів забруднюючих речовин в атмосферне повітря стаціонарними джерелами</w:t>
      </w:r>
      <w:r w:rsidR="0076369A">
        <w:rPr>
          <w:noProof/>
          <w:color w:val="auto"/>
          <w:sz w:val="22"/>
          <w:szCs w:val="22"/>
          <w:lang w:val="uk-UA" w:eastAsia="ru-RU"/>
        </w:rPr>
        <w:t>.</w:t>
      </w:r>
    </w:p>
    <w:p w14:paraId="1383FE31" w14:textId="29125CBC" w:rsidR="00B527D0" w:rsidRPr="00DC4AC8" w:rsidRDefault="00B527D0" w:rsidP="00B527D0">
      <w:pPr>
        <w:pStyle w:val="a6"/>
        <w:ind w:left="0"/>
        <w:jc w:val="both"/>
        <w:rPr>
          <w:noProof/>
          <w:color w:val="auto"/>
          <w:sz w:val="22"/>
          <w:szCs w:val="22"/>
          <w:lang w:val="uk-UA" w:eastAsia="ru-RU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Зауваження та пропозиції громадськості щодо дозволу на викиди прохання нада</w:t>
      </w:r>
      <w:r w:rsidR="00165253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ва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ти </w:t>
      </w:r>
      <w:r w:rsidR="002F6A92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у письмовій або електронній формі 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протягом 30 днів з дня опублікування </w:t>
      </w:r>
      <w:r w:rsidR="003834E4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: </w:t>
      </w:r>
      <w:r w:rsidRPr="00DC4AC8">
        <w:rPr>
          <w:bCs/>
          <w:color w:val="auto"/>
          <w:sz w:val="22"/>
          <w:szCs w:val="22"/>
          <w:lang w:val="uk-UA" w:eastAsia="ru-RU"/>
        </w:rPr>
        <w:t>Управління екології та природних ресурсів Волинської ОДА за адресою: 43027, м.Луцьк, Київський майдан,</w:t>
      </w:r>
      <w:r w:rsidR="000310DA" w:rsidRPr="00DC4AC8">
        <w:rPr>
          <w:bCs/>
          <w:color w:val="auto"/>
          <w:sz w:val="22"/>
          <w:szCs w:val="22"/>
          <w:lang w:val="uk-UA" w:eastAsia="ru-RU"/>
        </w:rPr>
        <w:t xml:space="preserve">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9; </w:t>
      </w:r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тел:  </w:t>
      </w:r>
      <w:r w:rsidR="00165253"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+38(0332)74-01-32</w:t>
      </w:r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; e-mail</w:t>
      </w:r>
      <w:r w:rsidRPr="00DC4AC8">
        <w:rPr>
          <w:bCs/>
          <w:noProof/>
          <w:color w:val="auto"/>
          <w:sz w:val="22"/>
          <w:szCs w:val="22"/>
          <w:lang w:val="uk-UA" w:eastAsia="ru-RU"/>
        </w:rPr>
        <w:t xml:space="preserve">: </w:t>
      </w:r>
      <w:hyperlink r:id="rId5" w:history="1">
        <w:r w:rsidR="00165253" w:rsidRPr="00DC4AC8">
          <w:rPr>
            <w:rStyle w:val="a5"/>
            <w:bCs/>
            <w:color w:val="auto"/>
            <w:sz w:val="22"/>
            <w:szCs w:val="22"/>
            <w:lang w:val="uk-UA" w:eastAsia="ru-RU"/>
          </w:rPr>
          <w:t>eco@voleco.vоladm.gov.ua</w:t>
        </w:r>
      </w:hyperlink>
      <w:r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004DFC5B" w14:textId="49BB5E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3F854896" w14:textId="777777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4068D909" w14:textId="115B0125" w:rsidR="002C28BA" w:rsidRPr="00DC4AC8" w:rsidRDefault="002C28BA">
      <w:pPr>
        <w:rPr>
          <w:color w:val="auto"/>
          <w:lang w:val="uk-UA"/>
        </w:rPr>
      </w:pPr>
    </w:p>
    <w:p w14:paraId="6B4797DE" w14:textId="349A1F07" w:rsidR="002C28BA" w:rsidRPr="00DC4AC8" w:rsidRDefault="002C28BA">
      <w:pPr>
        <w:rPr>
          <w:color w:val="auto"/>
          <w:lang w:val="uk-UA"/>
        </w:rPr>
      </w:pPr>
    </w:p>
    <w:p w14:paraId="17A5214B" w14:textId="34FAF43E" w:rsidR="002C28BA" w:rsidRPr="00DC4AC8" w:rsidRDefault="002C28BA">
      <w:pPr>
        <w:rPr>
          <w:color w:val="auto"/>
          <w:lang w:val="uk-UA"/>
        </w:rPr>
      </w:pPr>
    </w:p>
    <w:p w14:paraId="0C948B66" w14:textId="77777777" w:rsidR="002C28BA" w:rsidRPr="00DC4AC8" w:rsidRDefault="002C28BA">
      <w:pPr>
        <w:rPr>
          <w:color w:val="auto"/>
          <w:lang w:val="uk-UA"/>
        </w:rPr>
      </w:pPr>
    </w:p>
    <w:sectPr w:rsidR="002C28BA" w:rsidRPr="00DC4AC8" w:rsidSect="002C28BA">
      <w:pgSz w:w="12240" w:h="15840" w:code="1"/>
      <w:pgMar w:top="851" w:right="1418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Gothic">
    <w:altName w:val="Palatino Linotyp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F8"/>
    <w:rsid w:val="000163EC"/>
    <w:rsid w:val="000310DA"/>
    <w:rsid w:val="00116DAF"/>
    <w:rsid w:val="00132261"/>
    <w:rsid w:val="00165253"/>
    <w:rsid w:val="001E4D42"/>
    <w:rsid w:val="00267672"/>
    <w:rsid w:val="00276E58"/>
    <w:rsid w:val="00287FEA"/>
    <w:rsid w:val="002C28BA"/>
    <w:rsid w:val="002F6A92"/>
    <w:rsid w:val="003834E4"/>
    <w:rsid w:val="003A2754"/>
    <w:rsid w:val="003B42F3"/>
    <w:rsid w:val="004042AB"/>
    <w:rsid w:val="004A62B8"/>
    <w:rsid w:val="004D7FD8"/>
    <w:rsid w:val="0054634A"/>
    <w:rsid w:val="005D1E75"/>
    <w:rsid w:val="005F37E7"/>
    <w:rsid w:val="00611349"/>
    <w:rsid w:val="006737D0"/>
    <w:rsid w:val="006F3091"/>
    <w:rsid w:val="00703457"/>
    <w:rsid w:val="0076369A"/>
    <w:rsid w:val="007A76A4"/>
    <w:rsid w:val="007E233B"/>
    <w:rsid w:val="007E32A8"/>
    <w:rsid w:val="0084478E"/>
    <w:rsid w:val="008E1A6B"/>
    <w:rsid w:val="008F7E25"/>
    <w:rsid w:val="00952DEC"/>
    <w:rsid w:val="009A0EE7"/>
    <w:rsid w:val="009C1E9D"/>
    <w:rsid w:val="009D5D6B"/>
    <w:rsid w:val="009F1746"/>
    <w:rsid w:val="00A244DC"/>
    <w:rsid w:val="00A26ECA"/>
    <w:rsid w:val="00A70B5E"/>
    <w:rsid w:val="00AE6197"/>
    <w:rsid w:val="00B527D0"/>
    <w:rsid w:val="00C622D0"/>
    <w:rsid w:val="00CC4036"/>
    <w:rsid w:val="00CD6B56"/>
    <w:rsid w:val="00D232CF"/>
    <w:rsid w:val="00D513F8"/>
    <w:rsid w:val="00D70196"/>
    <w:rsid w:val="00DA65DA"/>
    <w:rsid w:val="00DC4AC8"/>
    <w:rsid w:val="00DE5AF0"/>
    <w:rsid w:val="00E823D3"/>
    <w:rsid w:val="00E9180D"/>
    <w:rsid w:val="00EA6BCB"/>
    <w:rsid w:val="00ED39E7"/>
    <w:rsid w:val="00E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F606"/>
  <w15:chartTrackingRefBased/>
  <w15:docId w15:val="{C9003979-011B-482B-BBD8-E78C67C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C28BA"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2C28BA"/>
    <w:rPr>
      <w:rFonts w:ascii="Times New Roman" w:eastAsia="Times New Roman" w:hAnsi="Times New Roman" w:cs="Times New Roman"/>
      <w:color w:val="000000"/>
      <w:spacing w:val="20"/>
      <w:sz w:val="24"/>
      <w:szCs w:val="20"/>
      <w:lang w:eastAsia="uk-UA"/>
    </w:rPr>
  </w:style>
  <w:style w:type="character" w:styleId="a5">
    <w:name w:val="Hyperlink"/>
    <w:uiPriority w:val="99"/>
    <w:unhideWhenUsed/>
    <w:rsid w:val="002C28B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28B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527D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6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ua</cp:lastModifiedBy>
  <cp:revision>37</cp:revision>
  <dcterms:created xsi:type="dcterms:W3CDTF">2024-02-16T14:50:00Z</dcterms:created>
  <dcterms:modified xsi:type="dcterms:W3CDTF">2024-07-29T10:46:00Z</dcterms:modified>
</cp:coreProperties>
</file>