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3ACF" w14:textId="78F83187" w:rsidR="002C28BA" w:rsidRPr="00DC4AC8" w:rsidRDefault="002C28BA" w:rsidP="002C28BA">
      <w:pPr>
        <w:ind w:firstLine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noProof/>
          <w:color w:val="auto"/>
          <w:sz w:val="22"/>
          <w:szCs w:val="22"/>
          <w:lang w:val="uk-UA" w:eastAsia="en-US"/>
        </w:rPr>
        <w:t xml:space="preserve">Повідомлення </w:t>
      </w: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про намір</w:t>
      </w:r>
    </w:p>
    <w:p w14:paraId="2AF9FD8E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отримати  дозвіл   на викиди забруднюючих речовин в атмосферне повітря  </w:t>
      </w:r>
    </w:p>
    <w:p w14:paraId="5380E8B5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від   стаціонарних джерел   </w:t>
      </w:r>
    </w:p>
    <w:p w14:paraId="136C4378" w14:textId="3A29D2E8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Повне та скорочене  найменування об’єкта: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D21871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Товариство з обмеженою відповідальністю «ТРАНС КАПІТАЛ»</w:t>
      </w:r>
      <w:r w:rsidR="00ED39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(ТзОВ «ТРАНС КАПІТАЛ»).</w:t>
      </w:r>
    </w:p>
    <w:p w14:paraId="3B6512A8" w14:textId="35D1D569" w:rsidR="002C28BA" w:rsidRPr="00DC4AC8" w:rsidRDefault="00D21871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21871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Код ЄДРПОУ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</w:t>
      </w:r>
      <w:r w:rsidR="00F7704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32748140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83E20A9" w14:textId="2C80D967" w:rsidR="00CC4036" w:rsidRPr="00DC4AC8" w:rsidRDefault="009F174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43000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м.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вул.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Гетьмана Сагайдачного, 18а.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C403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</w:p>
    <w:p w14:paraId="2F899C7C" w14:textId="72716FCF" w:rsidR="002C28BA" w:rsidRPr="00DC4AC8" w:rsidRDefault="00CC403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Тел: 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0332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28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30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e-</w:t>
      </w:r>
      <w:proofErr w:type="spellStart"/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mail</w:t>
      </w:r>
      <w:proofErr w:type="spellEnd"/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: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proofErr w:type="spellStart"/>
      <w:r w:rsidR="00EB4B8A">
        <w:rPr>
          <w:rFonts w:eastAsia="Engravers Gothic"/>
          <w:color w:val="auto"/>
          <w:sz w:val="22"/>
          <w:szCs w:val="22"/>
          <w:lang w:val="en-US" w:eastAsia="ar-SA"/>
        </w:rPr>
        <w:t>transreklama</w:t>
      </w:r>
      <w:proofErr w:type="spellEnd"/>
      <w:r w:rsidR="00EB4B8A" w:rsidRPr="00EB4B8A">
        <w:rPr>
          <w:rFonts w:eastAsia="Engravers Gothic"/>
          <w:color w:val="auto"/>
          <w:sz w:val="22"/>
          <w:szCs w:val="22"/>
          <w:lang w:val="uk-UA" w:eastAsia="ar-SA"/>
        </w:rPr>
        <w:t>@</w:t>
      </w:r>
      <w:proofErr w:type="spellStart"/>
      <w:r w:rsidR="00EB4B8A">
        <w:rPr>
          <w:rFonts w:eastAsia="Engravers Gothic"/>
          <w:color w:val="auto"/>
          <w:sz w:val="22"/>
          <w:szCs w:val="22"/>
          <w:lang w:val="en-US" w:eastAsia="ar-SA"/>
        </w:rPr>
        <w:t>gmail</w:t>
      </w:r>
      <w:proofErr w:type="spellEnd"/>
      <w:r w:rsidRPr="00DC4AC8">
        <w:rPr>
          <w:rFonts w:eastAsia="Engravers Gothic"/>
          <w:color w:val="auto"/>
          <w:sz w:val="22"/>
          <w:szCs w:val="22"/>
          <w:lang w:val="uk-UA" w:eastAsia="ar-SA"/>
        </w:rPr>
        <w:t>.</w:t>
      </w:r>
      <w:proofErr w:type="spellStart"/>
      <w:r w:rsidRPr="00DC4AC8">
        <w:rPr>
          <w:rFonts w:eastAsia="Engravers Gothic"/>
          <w:color w:val="auto"/>
          <w:sz w:val="22"/>
          <w:szCs w:val="22"/>
          <w:lang w:val="uk-UA" w:eastAsia="ar-SA"/>
        </w:rPr>
        <w:t>com</w:t>
      </w:r>
      <w:proofErr w:type="spellEnd"/>
      <w:r w:rsidRPr="00DC4AC8">
        <w:rPr>
          <w:rFonts w:eastAsia="Engravers Gothic"/>
          <w:color w:val="auto"/>
          <w:sz w:val="22"/>
          <w:szCs w:val="22"/>
          <w:lang w:val="uk-UA" w:eastAsia="ar-SA"/>
        </w:rPr>
        <w:t>.</w:t>
      </w:r>
    </w:p>
    <w:p w14:paraId="19FFAD77" w14:textId="77777777" w:rsidR="00EF6C7E" w:rsidRDefault="003A2754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об’єкта / промислового майданчика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: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м. 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Луцьк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вул.</w:t>
      </w:r>
      <w:r w:rsidR="00EB4B8A" w:rsidRPr="00EB4B8A">
        <w:rPr>
          <w:rFonts w:eastAsia="MS Mincho"/>
          <w:iCs/>
          <w:noProof/>
          <w:color w:val="auto"/>
          <w:sz w:val="22"/>
          <w:szCs w:val="22"/>
          <w:lang w:eastAsia="en-US"/>
        </w:rPr>
        <w:t xml:space="preserve"> 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Карпенка </w:t>
      </w:r>
    </w:p>
    <w:p w14:paraId="71E17CE7" w14:textId="6CD09C0E" w:rsidR="00116DAF" w:rsidRPr="00DC4AC8" w:rsidRDefault="00EB4B8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Карого, 10</w:t>
      </w:r>
      <w:r w:rsidR="00E823D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5EB2B9FA" w14:textId="0F609683" w:rsidR="009F1746" w:rsidRPr="00DC4AC8" w:rsidRDefault="002C28BA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Мета отримання дозволу  на викиди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отримання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дозволу для існуючого об’єкта</w:t>
      </w:r>
      <w:r w:rsidR="009F174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що відноситься до третьої групи об’єктів за складом Документів, у яких обгрунтовуються обсяги викидів, в залежності від ступеня впливу об’єкта на забруднення атмосферного повітря. </w:t>
      </w:r>
    </w:p>
    <w:p w14:paraId="69986448" w14:textId="6006B529" w:rsidR="00116DAF" w:rsidRPr="00DC4AC8" w:rsidRDefault="002C28BA" w:rsidP="00116DAF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про наявність висновку  з оцінки впливу на довкілля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: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відповідно до частин 2 і 3 Статті 3 Закону України «Про оцінку впливу на довкілля» та Постанови КМУ від 13.12.2017 №1010 «Про затвердження критеріїв визначення планованої діяльності, яка не підлягає оцінці впливу на довкілля», </w:t>
      </w:r>
      <w:r w:rsidR="0054634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діяльність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ТзОВ «ТРАНС КАПІТАЛ»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не підлягає оцінці впливу на довкілля.</w:t>
      </w:r>
    </w:p>
    <w:p w14:paraId="4948E516" w14:textId="64FD847D" w:rsidR="009A0EE7" w:rsidRPr="00DC4AC8" w:rsidRDefault="009F1746" w:rsidP="00DE5AF0">
      <w:pPr>
        <w:tabs>
          <w:tab w:val="left" w:pos="1200"/>
        </w:tabs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Загальний опис об</w:t>
      </w:r>
      <w:r w:rsidRPr="00875DC2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’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єкта (опис виробництва та технологічного устаткування</w:t>
      </w:r>
      <w:r w:rsidRPr="00EF6C7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)</w:t>
      </w:r>
      <w:r w:rsidR="00DE5AF0" w:rsidRPr="00EF6C7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:</w:t>
      </w:r>
      <w:r w:rsidR="00DE5AF0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875DC2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магазин ТзОВ</w:t>
      </w:r>
      <w:r w:rsidR="00EF6C7E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«</w:t>
      </w:r>
      <w:r w:rsidR="00875DC2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ТРАНС КАПІТАЛ» спеціалізується на продажу меблів </w:t>
      </w:r>
      <w:bookmarkStart w:id="0" w:name="_Hlk164431682"/>
      <w:r w:rsidR="00287FEA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(КВЕД: </w:t>
      </w:r>
      <w:r w:rsidR="00EF6C7E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47.59</w:t>
      </w:r>
      <w:r w:rsidR="00287FEA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EF6C7E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Роздрібна торгівля меблями, килимами й освітлювальним приладдям</w:t>
      </w:r>
      <w:r w:rsidR="00287FEA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bookmarkEnd w:id="0"/>
      <w:r w:rsidR="002C28BA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9A0EE7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Теплопостачання </w:t>
      </w:r>
      <w:r w:rsidR="00EB4B8A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будівлі</w:t>
      </w:r>
      <w:r w:rsidR="009A0EE7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забезпечується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паливною, що обладнана твердопаливним котлом </w:t>
      </w:r>
      <w:bookmarkStart w:id="1" w:name="_Hlk164430919"/>
      <w:r w:rsidR="00EB4B8A" w:rsidRP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Stropliva</w:t>
      </w:r>
      <w:bookmarkEnd w:id="1"/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, </w:t>
      </w:r>
      <w:r w:rsidR="009A0EE7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потужністю </w:t>
      </w:r>
      <w:r w:rsidR="00EF6C7E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</w:t>
      </w:r>
      <w:r w:rsidR="009A0EE7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0кВт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. Котел працює на дровах та торфобрикеті. </w:t>
      </w:r>
    </w:p>
    <w:p w14:paraId="7D8DE30B" w14:textId="75BE95D3" w:rsidR="006F3091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щодо видів та обсягів викидів: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умарні потенційні обсяги  викидів  забруднюючих речовин  від об</w:t>
      </w:r>
      <w:r w:rsidR="008E1A6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’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єкту</w:t>
      </w:r>
      <w:r w:rsidR="008E1A6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складають: 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азоту діоксид – </w:t>
      </w:r>
      <w:r w:rsidR="00267672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69</w:t>
      </w:r>
      <w:r w:rsidR="00267672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оксид вуглецю – 0,1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685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т/рік, сірки діоксид – 0,00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79 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т/рік, речовини у вигляді суспендованих твердих частинок – 0,00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78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267672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діазоту оксид – 0,00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метан – 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5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вуглецю діоксид – 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36,1626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НМЛОС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– 0,0</w:t>
      </w:r>
      <w:r w:rsidR="007E233B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1</w:t>
      </w:r>
      <w:r w:rsidR="008D787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32</w:t>
      </w:r>
      <w:r w:rsidR="006F3091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т/рік.</w:t>
      </w:r>
    </w:p>
    <w:p w14:paraId="22C9D44F" w14:textId="60DD0C09" w:rsidR="002C28BA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Заходи щодо впровадження найкращих існуючих технологій виробництва: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підприємстві немає виробництв та технологічного устаткування, 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на яких повинні впроваджуватися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найкращ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доступн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технологі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ї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та метод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керування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6DED3A0" w14:textId="4A412A56" w:rsidR="002C28BA" w:rsidRPr="00DC4AC8" w:rsidRDefault="00DE5AF0" w:rsidP="00DE5AF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Перелік заходів щодо скорочення викидів: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 xml:space="preserve"> </w:t>
      </w:r>
      <w:r w:rsidR="00B527D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фактичні викиди забруднюючих речовин від стаціонарних джерел не перевищують нормативи граничнодопустимих викидів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відповідно до законодавства. З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 xml:space="preserve">аходи щодо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скороченн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я викидів не передбачаються.</w:t>
      </w:r>
    </w:p>
    <w:p w14:paraId="23DB0E7B" w14:textId="2A6FA718" w:rsidR="00B527D0" w:rsidRPr="00DC4AC8" w:rsidRDefault="00B527D0" w:rsidP="00B527D0">
      <w:pPr>
        <w:contextualSpacing/>
        <w:jc w:val="both"/>
        <w:rPr>
          <w:rFonts w:eastAsia="Calibri" w:cs="Calibri"/>
          <w:color w:val="auto"/>
          <w:sz w:val="22"/>
          <w:szCs w:val="22"/>
          <w:lang w:val="uk-UA" w:eastAsia="en-US"/>
        </w:rPr>
      </w:pPr>
      <w:bookmarkStart w:id="2" w:name="_Hlk158636981"/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Дотримання виконання природоохоронних заходів щодо скорочення викидів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>: природоохоронні заходи щодо скорочення викидів забруднюючих речовин для даного підприємства не передбачаються.</w:t>
      </w:r>
      <w:bookmarkEnd w:id="2"/>
    </w:p>
    <w:p w14:paraId="4101F617" w14:textId="5D958E04" w:rsidR="00B527D0" w:rsidRPr="00DC4AC8" w:rsidRDefault="00B527D0" w:rsidP="00B527D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Відповідність пропозицій щодо дозволених обсягів викидів законодавству: </w:t>
      </w:r>
      <w:r w:rsidRPr="00DC4AC8">
        <w:rPr>
          <w:noProof/>
          <w:color w:val="auto"/>
          <w:sz w:val="22"/>
          <w:szCs w:val="22"/>
          <w:lang w:val="uk-UA"/>
        </w:rPr>
        <w:t>пропозиції щодо дозволених обсягів викидів забруднюючих речовин в атмосферне повітря не перевищують величин гранично</w:t>
      </w:r>
      <w:r w:rsidR="00EF6C7E">
        <w:rPr>
          <w:noProof/>
          <w:color w:val="auto"/>
          <w:sz w:val="22"/>
          <w:szCs w:val="22"/>
          <w:lang w:val="uk-UA"/>
        </w:rPr>
        <w:t xml:space="preserve"> </w:t>
      </w:r>
      <w:r w:rsidRPr="00DC4AC8">
        <w:rPr>
          <w:noProof/>
          <w:color w:val="auto"/>
          <w:sz w:val="22"/>
          <w:szCs w:val="22"/>
          <w:lang w:val="uk-UA"/>
        </w:rPr>
        <w:t>допустимих викидів відповідно до законодавства.</w:t>
      </w:r>
      <w:r w:rsidRPr="00DC4AC8">
        <w:rPr>
          <w:noProof/>
          <w:color w:val="auto"/>
          <w:sz w:val="22"/>
          <w:szCs w:val="22"/>
          <w:lang w:val="uk-UA" w:eastAsia="ru-RU"/>
        </w:rPr>
        <w:t xml:space="preserve"> Встановлено умови до викидів забруднюючих речовин в атмосферне повітря стаціонарними джерелами</w:t>
      </w:r>
      <w:r w:rsidR="00165253"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1383FE31" w14:textId="29125CBC" w:rsidR="00B527D0" w:rsidRPr="00DC4AC8" w:rsidRDefault="00B527D0" w:rsidP="00B527D0">
      <w:pPr>
        <w:pStyle w:val="a6"/>
        <w:ind w:left="0"/>
        <w:jc w:val="both"/>
        <w:rPr>
          <w:noProof/>
          <w:color w:val="auto"/>
          <w:sz w:val="22"/>
          <w:szCs w:val="22"/>
          <w:lang w:val="uk-UA" w:eastAsia="ru-RU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Зауваження та пропозиції громадськості щодо дозволу на викиди прохання нада</w:t>
      </w:r>
      <w:r w:rsidR="00165253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ва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ти </w:t>
      </w:r>
      <w:r w:rsidR="002F6A92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у письмовій або електронній формі 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протягом 30 днів з дня опублікування </w:t>
      </w:r>
      <w:r w:rsidR="003834E4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: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Управління екології та природних ресурсів Волинської ОДА за </w:t>
      </w:r>
      <w:proofErr w:type="spellStart"/>
      <w:r w:rsidRPr="00DC4AC8">
        <w:rPr>
          <w:bCs/>
          <w:color w:val="auto"/>
          <w:sz w:val="22"/>
          <w:szCs w:val="22"/>
          <w:lang w:val="uk-UA" w:eastAsia="ru-RU"/>
        </w:rPr>
        <w:t>адресою</w:t>
      </w:r>
      <w:proofErr w:type="spellEnd"/>
      <w:r w:rsidRPr="00DC4AC8">
        <w:rPr>
          <w:bCs/>
          <w:color w:val="auto"/>
          <w:sz w:val="22"/>
          <w:szCs w:val="22"/>
          <w:lang w:val="uk-UA" w:eastAsia="ru-RU"/>
        </w:rPr>
        <w:t xml:space="preserve">: 43027, </w:t>
      </w:r>
      <w:proofErr w:type="spellStart"/>
      <w:r w:rsidRPr="00DC4AC8">
        <w:rPr>
          <w:bCs/>
          <w:color w:val="auto"/>
          <w:sz w:val="22"/>
          <w:szCs w:val="22"/>
          <w:lang w:val="uk-UA" w:eastAsia="ru-RU"/>
        </w:rPr>
        <w:t>м.Луцьк</w:t>
      </w:r>
      <w:proofErr w:type="spellEnd"/>
      <w:r w:rsidRPr="00DC4AC8">
        <w:rPr>
          <w:bCs/>
          <w:color w:val="auto"/>
          <w:sz w:val="22"/>
          <w:szCs w:val="22"/>
          <w:lang w:val="uk-UA" w:eastAsia="ru-RU"/>
        </w:rPr>
        <w:t>, Київський майдан,</w:t>
      </w:r>
      <w:r w:rsidR="000310DA" w:rsidRPr="00DC4AC8">
        <w:rPr>
          <w:bCs/>
          <w:color w:val="auto"/>
          <w:sz w:val="22"/>
          <w:szCs w:val="22"/>
          <w:lang w:val="uk-UA" w:eastAsia="ru-RU"/>
        </w:rPr>
        <w:t xml:space="preserve">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9; </w:t>
      </w:r>
      <w:proofErr w:type="spellStart"/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тел</w:t>
      </w:r>
      <w:proofErr w:type="spellEnd"/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:  </w:t>
      </w:r>
      <w:r w:rsidR="00165253"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+38(0332)74-01-32</w:t>
      </w:r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; e-</w:t>
      </w:r>
      <w:proofErr w:type="spellStart"/>
      <w:r w:rsidRPr="00DC4AC8">
        <w:rPr>
          <w:bCs/>
          <w:color w:val="auto"/>
          <w:sz w:val="22"/>
          <w:szCs w:val="22"/>
          <w:shd w:val="clear" w:color="auto" w:fill="FFFFFF"/>
          <w:lang w:val="uk-UA" w:eastAsia="ru-RU"/>
        </w:rPr>
        <w:t>mail</w:t>
      </w:r>
      <w:proofErr w:type="spellEnd"/>
      <w:r w:rsidRPr="00DC4AC8">
        <w:rPr>
          <w:bCs/>
          <w:noProof/>
          <w:color w:val="auto"/>
          <w:sz w:val="22"/>
          <w:szCs w:val="22"/>
          <w:lang w:val="uk-UA" w:eastAsia="ru-RU"/>
        </w:rPr>
        <w:t xml:space="preserve">: </w:t>
      </w:r>
      <w:hyperlink r:id="rId5" w:history="1">
        <w:r w:rsidR="00165253" w:rsidRPr="00DC4AC8">
          <w:rPr>
            <w:rStyle w:val="a5"/>
            <w:bCs/>
            <w:color w:val="auto"/>
            <w:sz w:val="22"/>
            <w:szCs w:val="22"/>
            <w:lang w:val="uk-UA" w:eastAsia="ru-RU"/>
          </w:rPr>
          <w:t>eco@voleco.vоladm.gov.ua</w:t>
        </w:r>
      </w:hyperlink>
      <w:r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004DFC5B" w14:textId="49BB5E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3F854896" w14:textId="777777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4068D909" w14:textId="115B0125" w:rsidR="002C28BA" w:rsidRPr="00DC4AC8" w:rsidRDefault="002C28BA">
      <w:pPr>
        <w:rPr>
          <w:color w:val="auto"/>
          <w:lang w:val="uk-UA"/>
        </w:rPr>
      </w:pPr>
    </w:p>
    <w:p w14:paraId="6B4797DE" w14:textId="349A1F07" w:rsidR="002C28BA" w:rsidRPr="00DC4AC8" w:rsidRDefault="002C28BA">
      <w:pPr>
        <w:rPr>
          <w:color w:val="auto"/>
          <w:lang w:val="uk-UA"/>
        </w:rPr>
      </w:pPr>
    </w:p>
    <w:p w14:paraId="17A5214B" w14:textId="34FAF43E" w:rsidR="002C28BA" w:rsidRPr="00DC4AC8" w:rsidRDefault="002C28BA">
      <w:pPr>
        <w:rPr>
          <w:color w:val="auto"/>
          <w:lang w:val="uk-UA"/>
        </w:rPr>
      </w:pPr>
    </w:p>
    <w:p w14:paraId="0C948B66" w14:textId="77777777" w:rsidR="002C28BA" w:rsidRPr="00DC4AC8" w:rsidRDefault="002C28BA">
      <w:pPr>
        <w:rPr>
          <w:color w:val="auto"/>
          <w:lang w:val="uk-UA"/>
        </w:rPr>
      </w:pPr>
    </w:p>
    <w:sectPr w:rsidR="002C28BA" w:rsidRPr="00DC4AC8" w:rsidSect="002C28BA">
      <w:pgSz w:w="12240" w:h="15840" w:code="1"/>
      <w:pgMar w:top="851" w:right="1418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ngravers Gothic">
    <w:altName w:val="Palatino Linotyp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F8"/>
    <w:rsid w:val="000310DA"/>
    <w:rsid w:val="00116DAF"/>
    <w:rsid w:val="00132261"/>
    <w:rsid w:val="00165253"/>
    <w:rsid w:val="00267672"/>
    <w:rsid w:val="00287FEA"/>
    <w:rsid w:val="002C28BA"/>
    <w:rsid w:val="002F6A92"/>
    <w:rsid w:val="003834E4"/>
    <w:rsid w:val="003A2754"/>
    <w:rsid w:val="003B42F3"/>
    <w:rsid w:val="004D7FD8"/>
    <w:rsid w:val="0054634A"/>
    <w:rsid w:val="006737D0"/>
    <w:rsid w:val="006F3091"/>
    <w:rsid w:val="007A76A4"/>
    <w:rsid w:val="007E233B"/>
    <w:rsid w:val="00862F5B"/>
    <w:rsid w:val="00875DC2"/>
    <w:rsid w:val="008D7874"/>
    <w:rsid w:val="008E1A6B"/>
    <w:rsid w:val="008F7E25"/>
    <w:rsid w:val="009A0EE7"/>
    <w:rsid w:val="009C1E9D"/>
    <w:rsid w:val="009F1746"/>
    <w:rsid w:val="00A266E4"/>
    <w:rsid w:val="00A70B5E"/>
    <w:rsid w:val="00B527D0"/>
    <w:rsid w:val="00CC4036"/>
    <w:rsid w:val="00CD6B56"/>
    <w:rsid w:val="00D21871"/>
    <w:rsid w:val="00D232CF"/>
    <w:rsid w:val="00D513F8"/>
    <w:rsid w:val="00D70196"/>
    <w:rsid w:val="00DC4AC8"/>
    <w:rsid w:val="00DE5AF0"/>
    <w:rsid w:val="00E823D3"/>
    <w:rsid w:val="00E9180D"/>
    <w:rsid w:val="00EA6BCB"/>
    <w:rsid w:val="00EB4B8A"/>
    <w:rsid w:val="00ED39E7"/>
    <w:rsid w:val="00EE5DC9"/>
    <w:rsid w:val="00EF6C7E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F606"/>
  <w15:chartTrackingRefBased/>
  <w15:docId w15:val="{C9003979-011B-482B-BBD8-E78C67C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C28BA"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2C28BA"/>
    <w:rPr>
      <w:rFonts w:ascii="Times New Roman" w:eastAsia="Times New Roman" w:hAnsi="Times New Roman" w:cs="Times New Roman"/>
      <w:color w:val="000000"/>
      <w:spacing w:val="20"/>
      <w:sz w:val="24"/>
      <w:szCs w:val="20"/>
      <w:lang w:eastAsia="uk-UA"/>
    </w:rPr>
  </w:style>
  <w:style w:type="character" w:styleId="a5">
    <w:name w:val="Hyperlink"/>
    <w:uiPriority w:val="99"/>
    <w:unhideWhenUsed/>
    <w:rsid w:val="002C28B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28B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527D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6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ua</cp:lastModifiedBy>
  <cp:revision>21</cp:revision>
  <dcterms:created xsi:type="dcterms:W3CDTF">2024-02-16T14:50:00Z</dcterms:created>
  <dcterms:modified xsi:type="dcterms:W3CDTF">2024-04-22T06:35:00Z</dcterms:modified>
</cp:coreProperties>
</file>