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92704" w14:textId="77777777" w:rsidR="00264C95" w:rsidRDefault="00264C95" w:rsidP="006F698B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</w:pPr>
    </w:p>
    <w:p w14:paraId="085DA12B" w14:textId="77777777" w:rsidR="00264C95" w:rsidRDefault="00264C95" w:rsidP="00264C95">
      <w:pPr>
        <w:ind w:firstLine="720"/>
        <w:jc w:val="center"/>
        <w:rPr>
          <w:b/>
          <w:bCs/>
          <w:iCs/>
        </w:rPr>
      </w:pPr>
      <w:r>
        <w:rPr>
          <w:b/>
          <w:bCs/>
        </w:rPr>
        <w:t xml:space="preserve">Повідомлення </w:t>
      </w:r>
      <w:r>
        <w:rPr>
          <w:b/>
          <w:bCs/>
          <w:iCs/>
        </w:rPr>
        <w:t xml:space="preserve"> про наміри</w:t>
      </w:r>
    </w:p>
    <w:p w14:paraId="0AFCA553" w14:textId="77777777" w:rsidR="00264C95" w:rsidRDefault="00264C95" w:rsidP="00264C95">
      <w:pPr>
        <w:ind w:left="720"/>
        <w:jc w:val="center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t xml:space="preserve"> отримати  дозвіл   на викиди забруднюючих речовин від </w:t>
      </w:r>
    </w:p>
    <w:p w14:paraId="195F0532" w14:textId="77777777" w:rsidR="00264C95" w:rsidRDefault="00264C95" w:rsidP="00264C95">
      <w:pPr>
        <w:ind w:left="720"/>
        <w:jc w:val="center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t xml:space="preserve">стаціонарних джерел </w:t>
      </w:r>
      <w:r>
        <w:rPr>
          <w:b/>
          <w:bCs/>
          <w:iCs/>
          <w:szCs w:val="32"/>
          <w:lang w:val="ru-RU"/>
        </w:rPr>
        <w:t xml:space="preserve"> </w:t>
      </w:r>
      <w:r>
        <w:rPr>
          <w:b/>
          <w:bCs/>
          <w:iCs/>
          <w:szCs w:val="32"/>
        </w:rPr>
        <w:t xml:space="preserve">  </w:t>
      </w:r>
    </w:p>
    <w:p w14:paraId="5BA370C7" w14:textId="77777777" w:rsidR="00264C95" w:rsidRDefault="00264C95" w:rsidP="006F698B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</w:pPr>
    </w:p>
    <w:p w14:paraId="7303DE67" w14:textId="7E6AA0B0" w:rsidR="006F698B" w:rsidRPr="0039332C" w:rsidRDefault="006F698B" w:rsidP="006F698B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39332C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>Повне та скорочене  найменування об’єкта:</w:t>
      </w:r>
      <w:r w:rsidRPr="0039332C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Товариство з обмеженою відповідальністю «ЗАК-СЕРВІС» (ТОВ «ЗАК-СЕРВІС»)</w:t>
      </w:r>
    </w:p>
    <w:p w14:paraId="7677FF83" w14:textId="77777777" w:rsidR="006F698B" w:rsidRPr="0039332C" w:rsidRDefault="006F698B" w:rsidP="006F698B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</w:pPr>
      <w:r w:rsidRPr="0039332C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 xml:space="preserve">Ідентифікаційний код суб’єкта господарювання </w:t>
      </w:r>
      <w:r w:rsidRPr="0039332C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:   42778323</w:t>
      </w:r>
    </w:p>
    <w:p w14:paraId="74924C95" w14:textId="410A2438" w:rsidR="006F698B" w:rsidRPr="0039332C" w:rsidRDefault="006F698B" w:rsidP="006F698B">
      <w:pPr>
        <w:jc w:val="both"/>
        <w:rPr>
          <w:rFonts w:eastAsia="MS Mincho"/>
          <w:iCs/>
        </w:rPr>
      </w:pPr>
      <w:r w:rsidRPr="0039332C">
        <w:rPr>
          <w:rFonts w:eastAsia="MS Mincho"/>
          <w:iCs/>
          <w:u w:val="single"/>
        </w:rPr>
        <w:t xml:space="preserve">Місце знаходження юридичної особи, контактні дані :  </w:t>
      </w:r>
      <w:r w:rsidRPr="0039332C">
        <w:rPr>
          <w:rFonts w:eastAsia="MS Mincho"/>
          <w:iCs/>
        </w:rPr>
        <w:t>45500, Волинська обл., Володимирський р-н, с</w:t>
      </w:r>
      <w:r w:rsidR="00A55F56">
        <w:rPr>
          <w:rFonts w:eastAsia="MS Mincho"/>
          <w:iCs/>
        </w:rPr>
        <w:t xml:space="preserve">елище </w:t>
      </w:r>
      <w:r w:rsidRPr="0039332C">
        <w:rPr>
          <w:rFonts w:eastAsia="MS Mincho"/>
          <w:iCs/>
        </w:rPr>
        <w:t xml:space="preserve"> Локачі, вул. Шевченка, 41</w:t>
      </w:r>
      <w:r w:rsidR="005D74E0">
        <w:rPr>
          <w:rFonts w:eastAsia="MS Mincho"/>
          <w:iCs/>
        </w:rPr>
        <w:t>-</w:t>
      </w:r>
      <w:bookmarkStart w:id="0" w:name="_GoBack"/>
      <w:bookmarkEnd w:id="0"/>
      <w:r w:rsidRPr="0039332C">
        <w:rPr>
          <w:rFonts w:eastAsia="MS Mincho"/>
          <w:iCs/>
        </w:rPr>
        <w:t>а, тел: +38 067 3337480,</w:t>
      </w:r>
      <w:r w:rsidRPr="0039332C">
        <w:rPr>
          <w:rFonts w:ascii="Arial" w:hAnsi="Arial"/>
          <w:i/>
        </w:rPr>
        <w:t xml:space="preserve"> </w:t>
      </w:r>
      <w:r w:rsidRPr="0039332C">
        <w:rPr>
          <w:rFonts w:eastAsia="MS Mincho"/>
          <w:iCs/>
        </w:rPr>
        <w:t xml:space="preserve">  e-mail: mekhedok@pankurchak.com.ua</w:t>
      </w:r>
    </w:p>
    <w:p w14:paraId="2B90E40B" w14:textId="77777777" w:rsidR="006F698B" w:rsidRPr="0039332C" w:rsidRDefault="006F698B" w:rsidP="006F698B">
      <w:pPr>
        <w:pStyle w:val="21"/>
        <w:snapToGrid w:val="0"/>
        <w:jc w:val="both"/>
        <w:rPr>
          <w:rFonts w:eastAsia="MS Mincho"/>
          <w:iCs/>
          <w:noProof/>
          <w:sz w:val="24"/>
          <w:szCs w:val="24"/>
          <w:u w:val="single"/>
          <w:lang w:val="uk-UA" w:eastAsia="en-US"/>
        </w:rPr>
      </w:pPr>
      <w:r w:rsidRPr="0039332C">
        <w:rPr>
          <w:rFonts w:eastAsia="MS Mincho"/>
          <w:iCs/>
          <w:noProof/>
          <w:sz w:val="24"/>
          <w:szCs w:val="24"/>
          <w:u w:val="single"/>
          <w:lang w:val="uk-UA" w:eastAsia="en-US"/>
        </w:rPr>
        <w:t xml:space="preserve">Вид діяльності згідно КВЕД:  01.11 </w:t>
      </w:r>
      <w:r w:rsidRPr="0039332C">
        <w:rPr>
          <w:rFonts w:eastAsia="MS Mincho"/>
          <w:iCs/>
          <w:noProof/>
          <w:sz w:val="24"/>
          <w:szCs w:val="24"/>
          <w:lang w:val="uk-UA" w:eastAsia="en-US"/>
        </w:rPr>
        <w:t>- вирощування зернових культур (крім рису), бобових культур і насіння олійних культур; 01.64 – оброблення насіння для відтворення</w:t>
      </w:r>
      <w:r w:rsidRPr="0039332C">
        <w:rPr>
          <w:rFonts w:eastAsia="MS Mincho"/>
          <w:iCs/>
          <w:noProof/>
          <w:sz w:val="24"/>
          <w:szCs w:val="24"/>
          <w:u w:val="single"/>
          <w:lang w:val="uk-UA" w:eastAsia="en-US"/>
        </w:rPr>
        <w:t>;</w:t>
      </w:r>
    </w:p>
    <w:p w14:paraId="708953D5" w14:textId="77777777" w:rsidR="006F698B" w:rsidRPr="0039332C" w:rsidRDefault="006F698B" w:rsidP="006F698B">
      <w:pPr>
        <w:pStyle w:val="21"/>
        <w:snapToGrid w:val="0"/>
        <w:jc w:val="both"/>
        <w:rPr>
          <w:rFonts w:eastAsia="MS Mincho"/>
          <w:iCs/>
          <w:noProof/>
          <w:sz w:val="24"/>
          <w:szCs w:val="24"/>
          <w:lang w:val="uk-UA" w:eastAsia="en-US"/>
        </w:rPr>
      </w:pPr>
      <w:r w:rsidRPr="0039332C">
        <w:rPr>
          <w:rFonts w:eastAsia="MS Mincho"/>
          <w:iCs/>
          <w:noProof/>
          <w:sz w:val="24"/>
          <w:szCs w:val="24"/>
          <w:u w:val="single"/>
          <w:lang w:val="uk-UA" w:eastAsia="en-US"/>
        </w:rPr>
        <w:t xml:space="preserve">Мета отримання дозволу  на викиди: </w:t>
      </w:r>
      <w:r w:rsidRPr="0039332C">
        <w:rPr>
          <w:rFonts w:eastAsia="MS Mincho"/>
          <w:iCs/>
          <w:noProof/>
          <w:sz w:val="24"/>
          <w:szCs w:val="24"/>
          <w:lang w:val="uk-UA" w:eastAsia="en-US"/>
        </w:rPr>
        <w:t>отримання дозволу  для існуючих об’єктів</w:t>
      </w:r>
    </w:p>
    <w:p w14:paraId="5F620A6A" w14:textId="77777777" w:rsidR="006F698B" w:rsidRPr="0039332C" w:rsidRDefault="006F698B" w:rsidP="006F698B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39332C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 xml:space="preserve">Відомості про наявність висновку  з оцінки впливу на довкілля : </w:t>
      </w:r>
      <w:r w:rsidRPr="0039332C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відповідно до положень Закону України «Про оцінку впливу на довкілля»,   розділу 3, статті 3,  планована діяльність не підлягає оцінці впливу на довкілля. </w:t>
      </w:r>
    </w:p>
    <w:p w14:paraId="7391E826" w14:textId="525F71D5" w:rsidR="008764F4" w:rsidRDefault="006F698B" w:rsidP="008764F4">
      <w:r w:rsidRPr="0039332C">
        <w:rPr>
          <w:rFonts w:eastAsia="MS Mincho"/>
          <w:iCs/>
          <w:u w:val="single"/>
        </w:rPr>
        <w:t xml:space="preserve">Місце розташування проммайданчика: </w:t>
      </w:r>
      <w:bookmarkStart w:id="1" w:name="_Hlk157960559"/>
      <w:r w:rsidR="00772089">
        <w:rPr>
          <w:rFonts w:eastAsia="MS Mincho"/>
          <w:iCs/>
          <w:u w:val="single"/>
        </w:rPr>
        <w:t xml:space="preserve">  </w:t>
      </w:r>
      <w:r w:rsidR="008764F4" w:rsidRPr="0039332C">
        <w:rPr>
          <w:rFonts w:eastAsia="MS Mincho"/>
          <w:iCs/>
        </w:rPr>
        <w:t xml:space="preserve">45500, Волинська обл., Володимирський р-н, </w:t>
      </w:r>
      <w:r w:rsidR="00A55F56">
        <w:rPr>
          <w:rFonts w:eastAsia="MS Mincho"/>
          <w:iCs/>
        </w:rPr>
        <w:t>селище</w:t>
      </w:r>
      <w:r w:rsidR="008764F4" w:rsidRPr="0039332C">
        <w:rPr>
          <w:rFonts w:eastAsia="MS Mincho"/>
          <w:iCs/>
        </w:rPr>
        <w:t xml:space="preserve"> Ло</w:t>
      </w:r>
      <w:r w:rsidR="008764F4" w:rsidRPr="00A55F56">
        <w:rPr>
          <w:rFonts w:eastAsia="MS Mincho"/>
          <w:iCs/>
        </w:rPr>
        <w:t xml:space="preserve">качі, вул. Шевченка, </w:t>
      </w:r>
      <w:r w:rsidR="0029232B" w:rsidRPr="00A55F56">
        <w:rPr>
          <w:rFonts w:eastAsia="MS Mincho"/>
          <w:iCs/>
        </w:rPr>
        <w:t>14</w:t>
      </w:r>
      <w:r w:rsidR="0039332C">
        <w:t xml:space="preserve">          </w:t>
      </w:r>
    </w:p>
    <w:p w14:paraId="73C2CE85" w14:textId="734B60EE" w:rsidR="006F698B" w:rsidRPr="0039332C" w:rsidRDefault="008764F4" w:rsidP="008764F4">
      <w:pPr>
        <w:rPr>
          <w:rFonts w:eastAsia="MS Mincho"/>
          <w:iCs/>
        </w:rPr>
      </w:pPr>
      <w:r>
        <w:t xml:space="preserve">           </w:t>
      </w:r>
      <w:r w:rsidR="0039332C">
        <w:t xml:space="preserve"> </w:t>
      </w:r>
      <w:r w:rsidR="006F698B" w:rsidRPr="0039332C">
        <w:t>На підприємстві здійснюється післязбиральна потокова обробка (очистка, сушіння, т.д),   зернових, зберігання та відвантаження</w:t>
      </w:r>
      <w:r w:rsidR="009C4A3D">
        <w:t xml:space="preserve"> </w:t>
      </w:r>
      <w:r w:rsidR="006F698B" w:rsidRPr="0039332C">
        <w:t>споживачеві.</w:t>
      </w:r>
      <w:r w:rsidR="006F698B" w:rsidRPr="0039332C">
        <w:rPr>
          <w:rFonts w:eastAsia="MS Mincho"/>
          <w:iCs/>
        </w:rPr>
        <w:t>.</w:t>
      </w:r>
    </w:p>
    <w:p w14:paraId="4DC7ECE9" w14:textId="33D398A2" w:rsidR="00FA0DB0" w:rsidRPr="00915F8A" w:rsidRDefault="006F698B" w:rsidP="005E248E">
      <w:pPr>
        <w:pStyle w:val="a4"/>
        <w:tabs>
          <w:tab w:val="center" w:pos="4588"/>
          <w:tab w:val="right" w:pos="8741"/>
        </w:tabs>
        <w:ind w:firstLine="709"/>
        <w:jc w:val="both"/>
        <w:rPr>
          <w:rFonts w:ascii="Times New Roman" w:eastAsia="MS Mincho" w:hAnsi="Times New Roman"/>
          <w:iCs/>
          <w:sz w:val="24"/>
          <w:szCs w:val="24"/>
        </w:rPr>
      </w:pPr>
      <w:r w:rsidRPr="00FA0DB0">
        <w:rPr>
          <w:rFonts w:ascii="Times New Roman" w:eastAsia="MS Mincho" w:hAnsi="Times New Roman"/>
          <w:iCs/>
          <w:sz w:val="24"/>
          <w:szCs w:val="24"/>
        </w:rPr>
        <w:t>До складу зерносушильного комплексу входять : ваги автомобільні, приймальн</w:t>
      </w:r>
      <w:r w:rsidR="005E248E">
        <w:rPr>
          <w:rFonts w:ascii="Times New Roman" w:eastAsia="MS Mincho" w:hAnsi="Times New Roman"/>
          <w:iCs/>
          <w:sz w:val="24"/>
          <w:szCs w:val="24"/>
        </w:rPr>
        <w:t xml:space="preserve">і </w:t>
      </w:r>
      <w:r w:rsidRPr="00FA0DB0">
        <w:rPr>
          <w:rFonts w:ascii="Times New Roman" w:eastAsia="MS Mincho" w:hAnsi="Times New Roman"/>
          <w:iCs/>
          <w:sz w:val="24"/>
          <w:szCs w:val="24"/>
        </w:rPr>
        <w:t>бункер</w:t>
      </w:r>
      <w:r w:rsidR="005E248E">
        <w:rPr>
          <w:rFonts w:ascii="Times New Roman" w:eastAsia="MS Mincho" w:hAnsi="Times New Roman"/>
          <w:iCs/>
          <w:sz w:val="24"/>
          <w:szCs w:val="24"/>
        </w:rPr>
        <w:t>и</w:t>
      </w:r>
      <w:r w:rsidRPr="00FA0DB0">
        <w:rPr>
          <w:rFonts w:ascii="Times New Roman" w:eastAsia="MS Mincho" w:hAnsi="Times New Roman"/>
          <w:iCs/>
          <w:sz w:val="24"/>
          <w:szCs w:val="24"/>
        </w:rPr>
        <w:t xml:space="preserve"> зерна, </w:t>
      </w:r>
      <w:proofErr w:type="spellStart"/>
      <w:r w:rsidR="00FA0DB0" w:rsidRPr="00915F8A">
        <w:rPr>
          <w:rFonts w:ascii="Times New Roman" w:eastAsia="MS Mincho" w:hAnsi="Times New Roman"/>
          <w:iCs/>
          <w:sz w:val="24"/>
          <w:szCs w:val="24"/>
        </w:rPr>
        <w:t>скальператор</w:t>
      </w:r>
      <w:r w:rsidR="005E248E">
        <w:rPr>
          <w:rFonts w:ascii="Times New Roman" w:eastAsia="MS Mincho" w:hAnsi="Times New Roman"/>
          <w:iCs/>
          <w:sz w:val="24"/>
          <w:szCs w:val="24"/>
        </w:rPr>
        <w:t>и</w:t>
      </w:r>
      <w:proofErr w:type="spellEnd"/>
      <w:r w:rsidR="005E248E">
        <w:rPr>
          <w:rFonts w:ascii="Times New Roman" w:eastAsia="MS Mincho" w:hAnsi="Times New Roman"/>
          <w:iCs/>
          <w:sz w:val="24"/>
          <w:szCs w:val="24"/>
        </w:rPr>
        <w:t xml:space="preserve"> </w:t>
      </w:r>
      <w:r w:rsidR="00FA0DB0" w:rsidRPr="00915F8A">
        <w:rPr>
          <w:rFonts w:ascii="Times New Roman" w:eastAsia="MS Mincho" w:hAnsi="Times New Roman"/>
          <w:iCs/>
          <w:sz w:val="24"/>
          <w:szCs w:val="24"/>
        </w:rPr>
        <w:t xml:space="preserve"> </w:t>
      </w:r>
      <w:r w:rsidR="005E248E">
        <w:rPr>
          <w:rFonts w:ascii="Times New Roman" w:eastAsia="MS Mincho" w:hAnsi="Times New Roman"/>
          <w:iCs/>
          <w:sz w:val="24"/>
          <w:szCs w:val="24"/>
        </w:rPr>
        <w:t>попередньої</w:t>
      </w:r>
      <w:r w:rsidR="001B782C">
        <w:rPr>
          <w:rFonts w:ascii="Times New Roman" w:eastAsia="MS Mincho" w:hAnsi="Times New Roman"/>
          <w:iCs/>
          <w:sz w:val="24"/>
          <w:szCs w:val="24"/>
        </w:rPr>
        <w:t xml:space="preserve"> первинної </w:t>
      </w:r>
      <w:r w:rsidR="005E248E">
        <w:rPr>
          <w:rFonts w:ascii="Times New Roman" w:eastAsia="MS Mincho" w:hAnsi="Times New Roman"/>
          <w:iCs/>
          <w:sz w:val="24"/>
          <w:szCs w:val="24"/>
        </w:rPr>
        <w:t xml:space="preserve"> очистки зерна  СПО-50, СКО-200 </w:t>
      </w:r>
      <w:r w:rsidR="00FA0DB0" w:rsidRPr="00FA0DB0">
        <w:rPr>
          <w:rFonts w:ascii="Times New Roman" w:eastAsia="MS Mincho" w:hAnsi="Times New Roman"/>
          <w:iCs/>
          <w:sz w:val="24"/>
          <w:szCs w:val="24"/>
        </w:rPr>
        <w:t xml:space="preserve"> </w:t>
      </w:r>
      <w:r w:rsidR="005364FB">
        <w:rPr>
          <w:rFonts w:ascii="Times New Roman" w:eastAsia="MS Mincho" w:hAnsi="Times New Roman"/>
          <w:iCs/>
          <w:sz w:val="24"/>
          <w:szCs w:val="24"/>
        </w:rPr>
        <w:t>;</w:t>
      </w:r>
      <w:r w:rsidRPr="0039332C">
        <w:rPr>
          <w:rFonts w:eastAsia="MS Mincho"/>
          <w:iCs/>
          <w:szCs w:val="19"/>
        </w:rPr>
        <w:t xml:space="preserve"> </w:t>
      </w:r>
      <w:r w:rsidR="005E248E" w:rsidRPr="000B498D">
        <w:rPr>
          <w:rFonts w:ascii="Times New Roman" w:eastAsia="MS Mincho" w:hAnsi="Times New Roman"/>
          <w:iCs/>
          <w:sz w:val="24"/>
          <w:szCs w:val="24"/>
        </w:rPr>
        <w:t>зерносушарк</w:t>
      </w:r>
      <w:r w:rsidR="005E248E">
        <w:rPr>
          <w:rFonts w:ascii="Times New Roman" w:eastAsia="MS Mincho" w:hAnsi="Times New Roman"/>
          <w:iCs/>
          <w:sz w:val="24"/>
          <w:szCs w:val="24"/>
        </w:rPr>
        <w:t xml:space="preserve">и </w:t>
      </w:r>
      <w:r w:rsidR="005E248E" w:rsidRPr="000B498D">
        <w:rPr>
          <w:rFonts w:ascii="Times New Roman" w:eastAsia="MS Mincho" w:hAnsi="Times New Roman"/>
          <w:iCs/>
          <w:sz w:val="24"/>
          <w:szCs w:val="24"/>
        </w:rPr>
        <w:t xml:space="preserve"> типу МС-1195-ВЕМ</w:t>
      </w:r>
      <w:r w:rsidR="005E248E">
        <w:rPr>
          <w:rFonts w:ascii="Times New Roman" w:eastAsia="MS Mincho" w:hAnsi="Times New Roman"/>
          <w:iCs/>
          <w:sz w:val="24"/>
          <w:szCs w:val="24"/>
        </w:rPr>
        <w:t xml:space="preserve">  та    </w:t>
      </w:r>
      <w:r w:rsidR="005E248E" w:rsidRPr="000B498D">
        <w:rPr>
          <w:rFonts w:ascii="Times New Roman" w:eastAsia="MS Mincho" w:hAnsi="Times New Roman"/>
          <w:iCs/>
          <w:sz w:val="24"/>
          <w:szCs w:val="24"/>
        </w:rPr>
        <w:t xml:space="preserve"> </w:t>
      </w:r>
      <w:r w:rsidR="005E248E" w:rsidRPr="00F80613">
        <w:rPr>
          <w:rFonts w:ascii="Times New Roman" w:eastAsia="MS Mincho" w:hAnsi="Times New Roman"/>
          <w:iCs/>
          <w:sz w:val="24"/>
          <w:szCs w:val="24"/>
        </w:rPr>
        <w:t>UGT-6413</w:t>
      </w:r>
      <w:r w:rsidR="005E248E">
        <w:rPr>
          <w:rFonts w:ascii="Times New Roman" w:eastAsia="MS Mincho" w:hAnsi="Times New Roman"/>
          <w:iCs/>
          <w:sz w:val="24"/>
          <w:szCs w:val="24"/>
        </w:rPr>
        <w:t xml:space="preserve">   </w:t>
      </w:r>
      <w:r w:rsidR="005E248E" w:rsidRPr="000B498D">
        <w:rPr>
          <w:rFonts w:ascii="Times New Roman" w:eastAsia="MS Mincho" w:hAnsi="Times New Roman"/>
          <w:iCs/>
          <w:sz w:val="24"/>
          <w:szCs w:val="24"/>
        </w:rPr>
        <w:t xml:space="preserve"> </w:t>
      </w:r>
      <w:r w:rsidR="005E248E">
        <w:rPr>
          <w:rFonts w:ascii="Times New Roman" w:eastAsia="MS Mincho" w:hAnsi="Times New Roman"/>
          <w:iCs/>
          <w:sz w:val="24"/>
          <w:szCs w:val="24"/>
        </w:rPr>
        <w:t xml:space="preserve"> </w:t>
      </w:r>
      <w:r w:rsidR="005E248E" w:rsidRPr="000B498D">
        <w:rPr>
          <w:rFonts w:ascii="Times New Roman" w:eastAsia="MS Mincho" w:hAnsi="Times New Roman"/>
          <w:iCs/>
          <w:sz w:val="24"/>
          <w:szCs w:val="24"/>
        </w:rPr>
        <w:t xml:space="preserve"> в комплекті з теплогенератор</w:t>
      </w:r>
      <w:r w:rsidR="005E248E">
        <w:rPr>
          <w:rFonts w:ascii="Times New Roman" w:eastAsia="MS Mincho" w:hAnsi="Times New Roman"/>
          <w:iCs/>
          <w:sz w:val="24"/>
          <w:szCs w:val="24"/>
        </w:rPr>
        <w:t>ами</w:t>
      </w:r>
      <w:r w:rsidR="005E248E" w:rsidRPr="000B498D">
        <w:rPr>
          <w:rFonts w:ascii="Times New Roman" w:eastAsia="MS Mincho" w:hAnsi="Times New Roman"/>
          <w:iCs/>
          <w:sz w:val="24"/>
          <w:szCs w:val="24"/>
        </w:rPr>
        <w:t xml:space="preserve">, </w:t>
      </w:r>
      <w:r w:rsidR="005E248E">
        <w:rPr>
          <w:rFonts w:ascii="Times New Roman" w:eastAsia="MS Mincho" w:hAnsi="Times New Roman"/>
          <w:iCs/>
          <w:sz w:val="24"/>
          <w:szCs w:val="24"/>
        </w:rPr>
        <w:t xml:space="preserve">що </w:t>
      </w:r>
      <w:r w:rsidR="005E248E" w:rsidRPr="000B498D">
        <w:rPr>
          <w:rFonts w:ascii="Times New Roman" w:eastAsia="MS Mincho" w:hAnsi="Times New Roman"/>
          <w:iCs/>
          <w:sz w:val="24"/>
          <w:szCs w:val="24"/>
        </w:rPr>
        <w:t xml:space="preserve"> працю</w:t>
      </w:r>
      <w:r w:rsidR="005E248E">
        <w:rPr>
          <w:rFonts w:ascii="Times New Roman" w:eastAsia="MS Mincho" w:hAnsi="Times New Roman"/>
          <w:iCs/>
          <w:sz w:val="24"/>
          <w:szCs w:val="24"/>
        </w:rPr>
        <w:t xml:space="preserve">ють </w:t>
      </w:r>
      <w:r w:rsidR="005E248E" w:rsidRPr="000B498D">
        <w:rPr>
          <w:rFonts w:ascii="Times New Roman" w:eastAsia="MS Mincho" w:hAnsi="Times New Roman"/>
          <w:iCs/>
          <w:sz w:val="24"/>
          <w:szCs w:val="24"/>
        </w:rPr>
        <w:t xml:space="preserve"> на природному газі;</w:t>
      </w:r>
      <w:r w:rsidR="005E248E">
        <w:rPr>
          <w:rFonts w:ascii="Times New Roman" w:eastAsia="MS Mincho" w:hAnsi="Times New Roman"/>
          <w:iCs/>
          <w:sz w:val="24"/>
          <w:szCs w:val="24"/>
        </w:rPr>
        <w:t xml:space="preserve"> </w:t>
      </w:r>
      <w:r w:rsidR="00FA0DB0" w:rsidRPr="00915F8A">
        <w:rPr>
          <w:rFonts w:ascii="Times New Roman" w:eastAsia="MS Mincho" w:hAnsi="Times New Roman"/>
          <w:iCs/>
          <w:sz w:val="24"/>
          <w:szCs w:val="24"/>
        </w:rPr>
        <w:t>сепаратор</w:t>
      </w:r>
      <w:r w:rsidR="005E248E">
        <w:rPr>
          <w:rFonts w:ascii="Times New Roman" w:eastAsia="MS Mincho" w:hAnsi="Times New Roman"/>
          <w:iCs/>
          <w:sz w:val="24"/>
          <w:szCs w:val="24"/>
        </w:rPr>
        <w:t>и</w:t>
      </w:r>
      <w:r w:rsidR="00FA0DB0" w:rsidRPr="00915F8A">
        <w:rPr>
          <w:rFonts w:ascii="Times New Roman" w:eastAsia="MS Mincho" w:hAnsi="Times New Roman"/>
          <w:iCs/>
          <w:sz w:val="24"/>
          <w:szCs w:val="24"/>
        </w:rPr>
        <w:t xml:space="preserve"> </w:t>
      </w:r>
      <w:r w:rsidR="005E248E">
        <w:rPr>
          <w:rFonts w:ascii="Times New Roman" w:eastAsia="MS Mincho" w:hAnsi="Times New Roman"/>
          <w:iCs/>
          <w:sz w:val="24"/>
          <w:szCs w:val="24"/>
        </w:rPr>
        <w:t xml:space="preserve"> </w:t>
      </w:r>
      <w:r w:rsidR="00FA0DB0" w:rsidRPr="00915F8A">
        <w:rPr>
          <w:rFonts w:ascii="Times New Roman" w:eastAsia="MS Mincho" w:hAnsi="Times New Roman"/>
          <w:iCs/>
          <w:sz w:val="24"/>
          <w:szCs w:val="24"/>
        </w:rPr>
        <w:t xml:space="preserve">очистки </w:t>
      </w:r>
      <w:r w:rsidR="005E248E">
        <w:rPr>
          <w:rFonts w:ascii="Times New Roman" w:eastAsia="MS Mincho" w:hAnsi="Times New Roman"/>
          <w:iCs/>
          <w:sz w:val="24"/>
          <w:szCs w:val="24"/>
        </w:rPr>
        <w:t xml:space="preserve"> сухого зерна </w:t>
      </w:r>
      <w:bookmarkStart w:id="2" w:name="_Hlk190980775"/>
      <w:r w:rsidR="00FA0DB0" w:rsidRPr="00915F8A">
        <w:rPr>
          <w:rFonts w:ascii="Times New Roman" w:eastAsia="MS Mincho" w:hAnsi="Times New Roman"/>
          <w:iCs/>
          <w:sz w:val="24"/>
          <w:szCs w:val="24"/>
        </w:rPr>
        <w:t>БСХ-100</w:t>
      </w:r>
      <w:bookmarkEnd w:id="2"/>
      <w:r w:rsidR="005E248E">
        <w:rPr>
          <w:rFonts w:eastAsia="MS Mincho"/>
          <w:iCs/>
        </w:rPr>
        <w:t xml:space="preserve"> та </w:t>
      </w:r>
      <w:r w:rsidR="005E248E" w:rsidRPr="005E248E">
        <w:rPr>
          <w:rFonts w:ascii="Times New Roman" w:eastAsia="MS Mincho" w:hAnsi="Times New Roman"/>
          <w:iCs/>
          <w:sz w:val="24"/>
          <w:szCs w:val="24"/>
        </w:rPr>
        <w:t xml:space="preserve"> </w:t>
      </w:r>
      <w:r w:rsidR="005E248E" w:rsidRPr="00915F8A">
        <w:rPr>
          <w:rFonts w:ascii="Times New Roman" w:eastAsia="MS Mincho" w:hAnsi="Times New Roman"/>
          <w:iCs/>
          <w:sz w:val="24"/>
          <w:szCs w:val="24"/>
        </w:rPr>
        <w:t>БСХ-</w:t>
      </w:r>
      <w:r w:rsidR="005E248E">
        <w:rPr>
          <w:rFonts w:ascii="Times New Roman" w:eastAsia="MS Mincho" w:hAnsi="Times New Roman"/>
          <w:iCs/>
          <w:sz w:val="24"/>
          <w:szCs w:val="24"/>
        </w:rPr>
        <w:t>2</w:t>
      </w:r>
      <w:r w:rsidR="005E248E" w:rsidRPr="00915F8A">
        <w:rPr>
          <w:rFonts w:ascii="Times New Roman" w:eastAsia="MS Mincho" w:hAnsi="Times New Roman"/>
          <w:iCs/>
          <w:sz w:val="24"/>
          <w:szCs w:val="24"/>
        </w:rPr>
        <w:t>00</w:t>
      </w:r>
      <w:r w:rsidR="005E248E">
        <w:rPr>
          <w:rFonts w:ascii="Times New Roman" w:eastAsia="MS Mincho" w:hAnsi="Times New Roman"/>
          <w:iCs/>
          <w:sz w:val="24"/>
          <w:szCs w:val="24"/>
        </w:rPr>
        <w:t xml:space="preserve">, </w:t>
      </w:r>
      <w:r w:rsidR="00FA0DB0">
        <w:rPr>
          <w:rFonts w:eastAsia="MS Mincho"/>
          <w:iCs/>
        </w:rPr>
        <w:t xml:space="preserve"> </w:t>
      </w:r>
      <w:r w:rsidR="00FA0DB0" w:rsidRPr="00915F8A">
        <w:rPr>
          <w:rFonts w:ascii="Times New Roman" w:eastAsia="MS Mincho" w:hAnsi="Times New Roman"/>
          <w:iCs/>
          <w:sz w:val="24"/>
          <w:szCs w:val="24"/>
        </w:rPr>
        <w:t xml:space="preserve">два зерносховища силосного типу для тимчасового зберігання зерна місткістю </w:t>
      </w:r>
      <w:r w:rsidR="005E248E">
        <w:rPr>
          <w:rFonts w:ascii="Times New Roman" w:eastAsia="MS Mincho" w:hAnsi="Times New Roman"/>
          <w:iCs/>
          <w:sz w:val="24"/>
          <w:szCs w:val="24"/>
        </w:rPr>
        <w:t xml:space="preserve">4000 </w:t>
      </w:r>
      <w:r w:rsidR="00FA0DB0" w:rsidRPr="00915F8A">
        <w:rPr>
          <w:rFonts w:ascii="Times New Roman" w:eastAsia="MS Mincho" w:hAnsi="Times New Roman"/>
          <w:iCs/>
          <w:sz w:val="24"/>
          <w:szCs w:val="24"/>
        </w:rPr>
        <w:t xml:space="preserve"> т;</w:t>
      </w:r>
      <w:r w:rsidR="00FA0DB0" w:rsidRPr="00FA0DB0">
        <w:rPr>
          <w:rFonts w:eastAsia="MS Mincho"/>
          <w:iCs/>
        </w:rPr>
        <w:t xml:space="preserve"> </w:t>
      </w:r>
      <w:r w:rsidR="00FA0DB0" w:rsidRPr="00915F8A">
        <w:rPr>
          <w:rFonts w:ascii="Times New Roman" w:eastAsia="MS Mincho" w:hAnsi="Times New Roman"/>
          <w:iCs/>
          <w:sz w:val="24"/>
          <w:szCs w:val="24"/>
        </w:rPr>
        <w:t>два зерносховища силосного типу для тимчасового зберігання зерна місткістю</w:t>
      </w:r>
      <w:r w:rsidR="00D96E59">
        <w:rPr>
          <w:rFonts w:ascii="Times New Roman" w:eastAsia="MS Mincho" w:hAnsi="Times New Roman"/>
          <w:iCs/>
          <w:sz w:val="24"/>
          <w:szCs w:val="24"/>
        </w:rPr>
        <w:t xml:space="preserve"> 5000 </w:t>
      </w:r>
      <w:r w:rsidR="00FA0DB0" w:rsidRPr="00915F8A">
        <w:rPr>
          <w:rFonts w:ascii="Times New Roman" w:eastAsia="MS Mincho" w:hAnsi="Times New Roman"/>
          <w:iCs/>
          <w:sz w:val="24"/>
          <w:szCs w:val="24"/>
        </w:rPr>
        <w:t xml:space="preserve"> т</w:t>
      </w:r>
      <w:r w:rsidR="005E248E">
        <w:rPr>
          <w:rFonts w:ascii="Times New Roman" w:eastAsia="MS Mincho" w:hAnsi="Times New Roman"/>
          <w:iCs/>
          <w:sz w:val="24"/>
          <w:szCs w:val="24"/>
        </w:rPr>
        <w:t xml:space="preserve">. </w:t>
      </w:r>
    </w:p>
    <w:p w14:paraId="3E1C5A9A" w14:textId="339EAF2C" w:rsidR="006F698B" w:rsidRPr="0039332C" w:rsidRDefault="005E248E" w:rsidP="005E248E">
      <w:pPr>
        <w:pStyle w:val="a4"/>
        <w:tabs>
          <w:tab w:val="num" w:pos="720"/>
          <w:tab w:val="left" w:pos="1200"/>
        </w:tabs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        </w:t>
      </w:r>
      <w:r w:rsidR="006F698B" w:rsidRPr="0039332C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Основними джерелами утворення викидів забруднюючих речовин на територіі виробничого майданчика є:  процеси перевантаження, очистки та сушка зерна . </w:t>
      </w:r>
    </w:p>
    <w:bookmarkEnd w:id="1"/>
    <w:p w14:paraId="60CCA6C0" w14:textId="27BFB4C2" w:rsidR="006F698B" w:rsidRPr="0039332C" w:rsidRDefault="006F698B" w:rsidP="006F698B">
      <w:pPr>
        <w:pStyle w:val="1"/>
        <w:jc w:val="both"/>
        <w:rPr>
          <w:rFonts w:ascii="Times New Roman" w:hAnsi="Times New Roman" w:cs="Times New Roman"/>
          <w:noProof/>
          <w:sz w:val="24"/>
          <w:szCs w:val="24"/>
          <w:lang w:eastAsia="en-US"/>
        </w:rPr>
      </w:pPr>
      <w:r w:rsidRPr="0039332C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        </w:t>
      </w:r>
      <w:r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Сумарні потенційні обсяги  викидів  забруднюючих речовин  від об*єкту   складають: </w:t>
      </w:r>
      <w:r w:rsidR="005364FB"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>474,053</w:t>
      </w:r>
      <w:r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 т/рік, а саме: </w:t>
      </w:r>
      <w:r w:rsidR="001F3642"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натрію гідроокис – 2,4е-05, </w:t>
      </w:r>
      <w:r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оксид вуглецю – </w:t>
      </w:r>
      <w:r w:rsidR="005364FB"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>2,085</w:t>
      </w:r>
      <w:r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т/рік,  вуглецю діоксид – </w:t>
      </w:r>
      <w:r w:rsidR="005364FB"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>467,77</w:t>
      </w:r>
      <w:r w:rsidR="00885123"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т/рік, метан – 0,</w:t>
      </w:r>
      <w:r w:rsidR="00885123"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>00</w:t>
      </w:r>
      <w:r w:rsidR="005364FB"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>84</w:t>
      </w:r>
      <w:r w:rsidR="00885123"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т/рік, речовини у вигляді  твердих суспендованих частинок – </w:t>
      </w:r>
      <w:r w:rsidR="005364FB"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3,564 </w:t>
      </w:r>
      <w:r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т/рік,  діоксид  азоту – </w:t>
      </w:r>
      <w:r w:rsidR="005364FB"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0,582 </w:t>
      </w:r>
      <w:r w:rsidR="00885123"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т/рік, оксиду діазоту – </w:t>
      </w:r>
      <w:r w:rsidR="005364FB"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0,00084 </w:t>
      </w:r>
      <w:r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>т/рік,  НМЛОС – 0,</w:t>
      </w:r>
      <w:r w:rsidR="00885123"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>0</w:t>
      </w:r>
      <w:r w:rsidR="005364FB"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419 </w:t>
      </w:r>
      <w:r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т/рік</w:t>
      </w:r>
      <w:r w:rsidR="00885123"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>, кислота сірчана -</w:t>
      </w:r>
      <w:r w:rsidR="005364FB"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0,000098</w:t>
      </w:r>
      <w:r w:rsidR="00885123"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>, кислота оцтова -</w:t>
      </w:r>
      <w:r w:rsidR="005364FB"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0,00019 </w:t>
      </w:r>
      <w:r w:rsidR="00885123"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т/рік,кислота соляна -0,</w:t>
      </w:r>
      <w:r w:rsidR="005364FB"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000242 </w:t>
      </w:r>
      <w:r w:rsidR="00885123" w:rsidRPr="005E248E">
        <w:rPr>
          <w:rFonts w:ascii="Times New Roman" w:hAnsi="Times New Roman" w:cs="Times New Roman"/>
          <w:noProof/>
          <w:sz w:val="24"/>
          <w:szCs w:val="24"/>
          <w:lang w:eastAsia="en-US"/>
        </w:rPr>
        <w:t>т/рік.</w:t>
      </w:r>
    </w:p>
    <w:p w14:paraId="262607AA" w14:textId="6F87AAF5" w:rsidR="006F698B" w:rsidRPr="0039332C" w:rsidRDefault="006F698B" w:rsidP="006F698B">
      <w:pPr>
        <w:jc w:val="both"/>
        <w:rPr>
          <w:iCs/>
        </w:rPr>
      </w:pPr>
      <w:r w:rsidRPr="0039332C">
        <w:rPr>
          <w:rFonts w:eastAsia="MS Mincho"/>
          <w:iCs/>
        </w:rPr>
        <w:t xml:space="preserve">          Об*єкт  відноситься до </w:t>
      </w:r>
      <w:r w:rsidR="005364FB">
        <w:rPr>
          <w:rFonts w:eastAsia="MS Mincho"/>
          <w:i/>
        </w:rPr>
        <w:t xml:space="preserve">другої </w:t>
      </w:r>
      <w:r w:rsidR="00714470">
        <w:rPr>
          <w:rFonts w:eastAsia="MS Mincho"/>
          <w:i/>
        </w:rPr>
        <w:t xml:space="preserve"> </w:t>
      </w:r>
      <w:r w:rsidRPr="0039332C">
        <w:rPr>
          <w:rFonts w:eastAsia="MS Mincho"/>
          <w:iCs/>
        </w:rPr>
        <w:t>групи об’єктів по складу Документів, у яких обґрунтовуються обсяги викидів, в залежності від ступеня впливу об’єкта на забруднення атмосферного повітря.</w:t>
      </w:r>
      <w:r w:rsidRPr="0039332C">
        <w:rPr>
          <w:iCs/>
        </w:rPr>
        <w:t xml:space="preserve"> </w:t>
      </w:r>
    </w:p>
    <w:p w14:paraId="4503A478" w14:textId="77777777" w:rsidR="00885123" w:rsidRPr="006431FD" w:rsidRDefault="006F698B" w:rsidP="0088512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MS Mincho"/>
          <w:iCs/>
          <w:lang w:eastAsia="ar-SA"/>
        </w:rPr>
      </w:pPr>
      <w:r w:rsidRPr="0039332C">
        <w:rPr>
          <w:rFonts w:ascii="Times New Roman CYR" w:hAnsi="Times New Roman CYR" w:cs="Times New Roman CYR"/>
        </w:rPr>
        <w:t xml:space="preserve">       </w:t>
      </w:r>
      <w:r w:rsidRPr="0039332C">
        <w:rPr>
          <w:rFonts w:eastAsia="MS Mincho"/>
          <w:iCs/>
        </w:rPr>
        <w:t xml:space="preserve">В результаті розрахунків концентрацій, визначених  на основі розрахункових та  фактичних потужностей  викиду,  встановлено, що в приземному шарі атмосферного повітря на межі санітарно-захиснох зони та житлової забудови, концентрації забруднюючих речовин </w:t>
      </w:r>
      <w:r w:rsidR="00885123" w:rsidRPr="006431FD">
        <w:rPr>
          <w:rFonts w:eastAsia="MS Mincho"/>
          <w:iCs/>
          <w:lang w:eastAsia="ar-SA"/>
        </w:rPr>
        <w:t>не перевищують    державні  медико-санітарні  нормативи  гранично-допустимого вмісту  хімічних і біологічних речовин в атмосферному повітрі населених місць, затверджених наказом МОЗ від 10.05.2024 р № 813, зареєстрованим у Мін*юсті 24.05.2024 р за № 763/42108 (далі наказ МОЗ від 10.05.2024 р №813) .</w:t>
      </w:r>
    </w:p>
    <w:p w14:paraId="68658562" w14:textId="0BE1A259" w:rsidR="006F698B" w:rsidRPr="0039332C" w:rsidRDefault="006F698B" w:rsidP="006F698B">
      <w:pPr>
        <w:jc w:val="both"/>
        <w:rPr>
          <w:rFonts w:eastAsia="MS Mincho"/>
          <w:iCs/>
        </w:rPr>
      </w:pPr>
      <w:r w:rsidRPr="0039332C">
        <w:rPr>
          <w:rFonts w:eastAsia="MS Mincho"/>
        </w:rPr>
        <w:t xml:space="preserve"> </w:t>
      </w:r>
      <w:r w:rsidRPr="0039332C">
        <w:rPr>
          <w:rFonts w:eastAsia="MS Mincho"/>
          <w:iCs/>
        </w:rPr>
        <w:t xml:space="preserve">         Якість атмосферного повітря   відповідає граничнодопустимому вмісту забруднюючих речовин, при якому відсутній негативний вплив на здоров’я людини та на стан навколишнього природного середовища.</w:t>
      </w:r>
    </w:p>
    <w:p w14:paraId="19BADE1D" w14:textId="68C6C09A" w:rsidR="006F698B" w:rsidRPr="0039332C" w:rsidRDefault="006F698B" w:rsidP="006F698B">
      <w:pPr>
        <w:numPr>
          <w:ilvl w:val="0"/>
          <w:numId w:val="1"/>
        </w:numPr>
        <w:jc w:val="both"/>
        <w:rPr>
          <w:iCs/>
        </w:rPr>
      </w:pPr>
      <w:r w:rsidRPr="0039332C">
        <w:rPr>
          <w:rFonts w:eastAsia="MS Mincho"/>
          <w:iCs/>
        </w:rPr>
        <w:t xml:space="preserve">          </w:t>
      </w:r>
      <w:r w:rsidRPr="0039332C">
        <w:rPr>
          <w:iCs/>
        </w:rPr>
        <w:t xml:space="preserve">Із зауваженнями та пропозиціями звертатись в  управління екологіі і природних ресурсів Волинської ОДА за адресою: Київський майдан, 9, м. Луцьк, 43027; email: </w:t>
      </w:r>
      <w:hyperlink r:id="rId5" w:history="1">
        <w:r w:rsidRPr="0039332C">
          <w:rPr>
            <w:rStyle w:val="a3"/>
            <w:iCs/>
          </w:rPr>
          <w:t>eco@voleco.voladm.gov.ua</w:t>
        </w:r>
      </w:hyperlink>
      <w:r w:rsidRPr="0039332C">
        <w:rPr>
          <w:iCs/>
        </w:rPr>
        <w:t xml:space="preserve">, тел +38 (0332) </w:t>
      </w:r>
      <w:r w:rsidR="00130E01">
        <w:rPr>
          <w:iCs/>
        </w:rPr>
        <w:t>77 81 69</w:t>
      </w:r>
      <w:r w:rsidRPr="0039332C">
        <w:rPr>
          <w:iCs/>
        </w:rPr>
        <w:t xml:space="preserve">   протягом 1 місяця із дня опублікування повідомлення в ЗМІ.  </w:t>
      </w:r>
    </w:p>
    <w:p w14:paraId="644F071D" w14:textId="77777777" w:rsidR="007A76A4" w:rsidRDefault="007A76A4"/>
    <w:sectPr w:rsidR="007A76A4" w:rsidSect="006F698B">
      <w:pgSz w:w="12240" w:h="15840" w:code="1"/>
      <w:pgMar w:top="851" w:right="851" w:bottom="851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73"/>
    <w:rsid w:val="000B7CA2"/>
    <w:rsid w:val="00130E01"/>
    <w:rsid w:val="001B782C"/>
    <w:rsid w:val="001F3642"/>
    <w:rsid w:val="00264C95"/>
    <w:rsid w:val="00275BBA"/>
    <w:rsid w:val="0029232B"/>
    <w:rsid w:val="0039332C"/>
    <w:rsid w:val="005364FB"/>
    <w:rsid w:val="005D74E0"/>
    <w:rsid w:val="005E248E"/>
    <w:rsid w:val="006F698B"/>
    <w:rsid w:val="00703F76"/>
    <w:rsid w:val="00714470"/>
    <w:rsid w:val="00772089"/>
    <w:rsid w:val="007A76A4"/>
    <w:rsid w:val="008764F4"/>
    <w:rsid w:val="00885123"/>
    <w:rsid w:val="009C1E9D"/>
    <w:rsid w:val="009C4A3D"/>
    <w:rsid w:val="00A55F56"/>
    <w:rsid w:val="00A70B5E"/>
    <w:rsid w:val="00D05173"/>
    <w:rsid w:val="00D96E59"/>
    <w:rsid w:val="00F2631C"/>
    <w:rsid w:val="00F344D6"/>
    <w:rsid w:val="00FA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7F95"/>
  <w15:chartTrackingRefBased/>
  <w15:docId w15:val="{2013CAF6-8733-4CF4-9727-3BC3D041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98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698B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6F698B"/>
    <w:pPr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F698B"/>
    <w:rPr>
      <w:rFonts w:ascii="Times New Roman" w:eastAsia="Times New Roman" w:hAnsi="Times New Roman" w:cs="Times New Roman"/>
      <w:noProof/>
      <w:sz w:val="28"/>
      <w:szCs w:val="28"/>
      <w:lang w:val="uk-UA"/>
    </w:rPr>
  </w:style>
  <w:style w:type="paragraph" w:styleId="a4">
    <w:name w:val="Plain Text"/>
    <w:basedOn w:val="a"/>
    <w:link w:val="a5"/>
    <w:unhideWhenUsed/>
    <w:rsid w:val="006F698B"/>
    <w:pPr>
      <w:suppressAutoHyphens/>
    </w:pPr>
    <w:rPr>
      <w:rFonts w:ascii="Courier New" w:hAnsi="Courier New"/>
      <w:noProof w:val="0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6F698B"/>
    <w:rPr>
      <w:rFonts w:ascii="Courier New" w:eastAsia="Times New Roman" w:hAnsi="Courier New" w:cs="Times New Roman"/>
      <w:sz w:val="20"/>
      <w:szCs w:val="20"/>
      <w:lang w:val="uk-UA" w:eastAsia="ar-SA"/>
    </w:rPr>
  </w:style>
  <w:style w:type="paragraph" w:customStyle="1" w:styleId="1">
    <w:name w:val="Текст1"/>
    <w:basedOn w:val="a"/>
    <w:rsid w:val="006F698B"/>
    <w:pPr>
      <w:suppressAutoHyphens/>
    </w:pPr>
    <w:rPr>
      <w:rFonts w:ascii="Courier New" w:hAnsi="Courier New" w:cs="Courier New"/>
      <w:noProof w:val="0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6F698B"/>
    <w:pPr>
      <w:suppressAutoHyphens/>
      <w:jc w:val="center"/>
    </w:pPr>
    <w:rPr>
      <w:noProof w:val="0"/>
      <w:sz w:val="28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voleco.vo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Liudmyla Zubko</cp:lastModifiedBy>
  <cp:revision>22</cp:revision>
  <dcterms:created xsi:type="dcterms:W3CDTF">2025-01-28T14:25:00Z</dcterms:created>
  <dcterms:modified xsi:type="dcterms:W3CDTF">2025-02-21T08:38:00Z</dcterms:modified>
</cp:coreProperties>
</file>