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65927E81" w14:textId="77777777" w:rsidR="001034DF" w:rsidRPr="00037260" w:rsidRDefault="001034DF" w:rsidP="001C43A6">
      <w:pPr>
        <w:jc w:val="center"/>
        <w:rPr>
          <w:b/>
          <w:sz w:val="22"/>
          <w:szCs w:val="22"/>
          <w:lang w:eastAsia="ru-RU"/>
        </w:rPr>
      </w:pPr>
    </w:p>
    <w:p w14:paraId="3EA8D29A" w14:textId="41980C4C" w:rsidR="002C1595" w:rsidRPr="00037260" w:rsidRDefault="00D56189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Товариство з обмеженою відповідальністю </w:t>
      </w:r>
      <w:r w:rsidR="001034DF" w:rsidRPr="001034DF">
        <w:rPr>
          <w:iCs/>
          <w:sz w:val="22"/>
          <w:szCs w:val="22"/>
        </w:rPr>
        <w:t>«</w:t>
      </w:r>
      <w:r w:rsidR="001034DF" w:rsidRPr="001034DF">
        <w:rPr>
          <w:iCs/>
          <w:sz w:val="22"/>
          <w:szCs w:val="22"/>
        </w:rPr>
        <w:t>ШКАЛА-ЕНЕРДЖІ</w:t>
      </w:r>
      <w:r w:rsidR="001034DF" w:rsidRPr="001034DF">
        <w:rPr>
          <w:iCs/>
          <w:sz w:val="22"/>
          <w:szCs w:val="22"/>
        </w:rPr>
        <w:t>»</w:t>
      </w:r>
      <w:r w:rsidR="001034DF" w:rsidRPr="000A4DDA">
        <w:rPr>
          <w:iCs/>
          <w:sz w:val="22"/>
          <w:szCs w:val="22"/>
        </w:rPr>
        <w:t xml:space="preserve"> </w:t>
      </w:r>
      <w:r w:rsidR="000A4DDA" w:rsidRPr="000A4DDA">
        <w:rPr>
          <w:iCs/>
          <w:sz w:val="22"/>
          <w:szCs w:val="22"/>
        </w:rPr>
        <w:t>(</w:t>
      </w:r>
      <w:r w:rsidR="001034DF" w:rsidRPr="001034DF">
        <w:rPr>
          <w:iCs/>
          <w:sz w:val="22"/>
          <w:szCs w:val="22"/>
        </w:rPr>
        <w:t xml:space="preserve">ТзОВ </w:t>
      </w:r>
      <w:r w:rsidR="001034DF">
        <w:rPr>
          <w:iCs/>
          <w:sz w:val="22"/>
          <w:szCs w:val="22"/>
        </w:rPr>
        <w:t>«</w:t>
      </w:r>
      <w:r w:rsidR="001034DF" w:rsidRPr="001034DF">
        <w:rPr>
          <w:iCs/>
          <w:sz w:val="22"/>
          <w:szCs w:val="22"/>
        </w:rPr>
        <w:t>ШКАЛА-ЕНЕРДЖІ</w:t>
      </w:r>
      <w:r w:rsidR="001034DF">
        <w:rPr>
          <w:iCs/>
          <w:sz w:val="22"/>
          <w:szCs w:val="22"/>
        </w:rPr>
        <w:t>»</w:t>
      </w:r>
      <w:r w:rsidR="000A4DDA" w:rsidRPr="000A4DDA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1034DF" w:rsidRPr="001034DF">
        <w:rPr>
          <w:iCs/>
          <w:sz w:val="22"/>
          <w:szCs w:val="22"/>
        </w:rPr>
        <w:t>35611593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1034DF" w:rsidRPr="001034DF">
        <w:rPr>
          <w:iCs/>
          <w:sz w:val="22"/>
          <w:szCs w:val="22"/>
        </w:rPr>
        <w:t xml:space="preserve">45063, Волинська обл., Ковельський р-н, село </w:t>
      </w:r>
      <w:proofErr w:type="spellStart"/>
      <w:r w:rsidR="001034DF" w:rsidRPr="001034DF">
        <w:rPr>
          <w:iCs/>
          <w:sz w:val="22"/>
          <w:szCs w:val="22"/>
        </w:rPr>
        <w:t>Любитів</w:t>
      </w:r>
      <w:proofErr w:type="spellEnd"/>
      <w:r w:rsidR="001034DF" w:rsidRPr="001034DF">
        <w:rPr>
          <w:iCs/>
          <w:sz w:val="22"/>
          <w:szCs w:val="22"/>
        </w:rPr>
        <w:t>, вул. Ковельська, буд. 33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 w:rsidR="001034DF" w:rsidRPr="001034DF">
        <w:rPr>
          <w:iCs/>
          <w:sz w:val="22"/>
          <w:szCs w:val="22"/>
        </w:rPr>
        <w:t>(063) 035-20-36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hyperlink r:id="rId5" w:history="1">
        <w:r w:rsidR="0007555A" w:rsidRPr="00A7359F">
          <w:rPr>
            <w:rStyle w:val="a5"/>
            <w:iCs/>
            <w:sz w:val="22"/>
            <w:szCs w:val="22"/>
          </w:rPr>
          <w:t>skalaenergyllc@gmail.com</w:t>
        </w:r>
      </w:hyperlink>
      <w:r w:rsidR="0007555A">
        <w:rPr>
          <w:iCs/>
          <w:sz w:val="22"/>
          <w:szCs w:val="22"/>
        </w:rPr>
        <w:t xml:space="preserve"> </w:t>
      </w:r>
    </w:p>
    <w:p w14:paraId="05EE77DA" w14:textId="3C2ACAB7" w:rsidR="002C1595" w:rsidRPr="00037260" w:rsidRDefault="00656D9D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0" w:name="_Hlk100845873"/>
      <w:r w:rsidR="002C1595" w:rsidRPr="00037260">
        <w:rPr>
          <w:iCs/>
          <w:sz w:val="22"/>
          <w:szCs w:val="22"/>
        </w:rPr>
        <w:t xml:space="preserve"> </w:t>
      </w:r>
      <w:bookmarkEnd w:id="0"/>
      <w:r w:rsidR="001034DF" w:rsidRPr="001034DF">
        <w:rPr>
          <w:iCs/>
          <w:sz w:val="22"/>
          <w:szCs w:val="22"/>
        </w:rPr>
        <w:t xml:space="preserve">45063, Волинська обл., Ковельський р-н, село </w:t>
      </w:r>
      <w:proofErr w:type="spellStart"/>
      <w:r w:rsidR="001034DF" w:rsidRPr="001034DF">
        <w:rPr>
          <w:iCs/>
          <w:sz w:val="22"/>
          <w:szCs w:val="22"/>
        </w:rPr>
        <w:t>Любитів</w:t>
      </w:r>
      <w:proofErr w:type="spellEnd"/>
      <w:r w:rsidR="001034DF" w:rsidRPr="001034DF">
        <w:rPr>
          <w:iCs/>
          <w:sz w:val="22"/>
          <w:szCs w:val="22"/>
        </w:rPr>
        <w:t>, вул. Ковельська, буд. 33</w:t>
      </w:r>
      <w:r w:rsidR="008A1127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313C147" w14:textId="77EA7EAE" w:rsidR="0007555A" w:rsidRPr="00CE4786" w:rsidRDefault="0007555A" w:rsidP="0007555A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4ADBA0FC" w14:textId="53B8A1EF" w:rsidR="000A4DDA" w:rsidRPr="008A1127" w:rsidRDefault="000A4DDA" w:rsidP="000A4DD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07555A" w:rsidRPr="001034DF">
        <w:rPr>
          <w:iCs/>
          <w:sz w:val="22"/>
          <w:szCs w:val="22"/>
        </w:rPr>
        <w:t xml:space="preserve">ТзОВ </w:t>
      </w:r>
      <w:r w:rsidR="0007555A">
        <w:rPr>
          <w:iCs/>
          <w:sz w:val="22"/>
          <w:szCs w:val="22"/>
        </w:rPr>
        <w:t>«</w:t>
      </w:r>
      <w:r w:rsidR="0007555A" w:rsidRPr="001034DF">
        <w:rPr>
          <w:iCs/>
          <w:sz w:val="22"/>
          <w:szCs w:val="22"/>
        </w:rPr>
        <w:t>ШКАЛА-ЕНЕРДЖІ</w:t>
      </w:r>
      <w:r w:rsidR="0007555A">
        <w:rPr>
          <w:iCs/>
          <w:sz w:val="22"/>
          <w:szCs w:val="22"/>
        </w:rPr>
        <w:t>»</w:t>
      </w:r>
      <w:r w:rsidRPr="008A1127">
        <w:rPr>
          <w:iCs/>
          <w:color w:val="000000"/>
          <w:sz w:val="22"/>
          <w:szCs w:val="22"/>
        </w:rPr>
        <w:t xml:space="preserve"> є </w:t>
      </w:r>
      <w:r w:rsidR="008A1127" w:rsidRPr="008A1127">
        <w:rPr>
          <w:iCs/>
          <w:color w:val="000000"/>
          <w:sz w:val="22"/>
          <w:szCs w:val="22"/>
        </w:rPr>
        <w:t xml:space="preserve">виробництво </w:t>
      </w:r>
      <w:proofErr w:type="spellStart"/>
      <w:r w:rsidR="008A1127" w:rsidRPr="008A1127">
        <w:rPr>
          <w:iCs/>
          <w:color w:val="000000"/>
          <w:sz w:val="22"/>
          <w:szCs w:val="22"/>
        </w:rPr>
        <w:t>тирсо</w:t>
      </w:r>
      <w:r w:rsidR="0007555A">
        <w:rPr>
          <w:iCs/>
          <w:color w:val="000000"/>
          <w:sz w:val="22"/>
          <w:szCs w:val="22"/>
        </w:rPr>
        <w:t>пелетів</w:t>
      </w:r>
      <w:proofErr w:type="spellEnd"/>
      <w:r w:rsidR="008A1127" w:rsidRPr="008A1127">
        <w:rPr>
          <w:iCs/>
          <w:color w:val="000000"/>
          <w:sz w:val="22"/>
          <w:szCs w:val="22"/>
        </w:rPr>
        <w:t>. (КВЕД: 16.29</w:t>
      </w:r>
      <w:r w:rsidRPr="008A1127">
        <w:rPr>
          <w:iCs/>
          <w:color w:val="000000"/>
          <w:sz w:val="22"/>
          <w:szCs w:val="22"/>
        </w:rPr>
        <w:t xml:space="preserve"> </w:t>
      </w:r>
      <w:r w:rsidR="0007555A" w:rsidRPr="0007555A">
        <w:rPr>
          <w:iCs/>
          <w:color w:val="000000"/>
          <w:sz w:val="22"/>
          <w:szCs w:val="22"/>
        </w:rPr>
        <w:t>Виробництво інших виробів з деревини; виготовлення виробів з корка, соломки та рослинних матеріалів для плетіння</w:t>
      </w:r>
      <w:r w:rsidRPr="008A1127">
        <w:rPr>
          <w:iCs/>
          <w:color w:val="000000"/>
          <w:sz w:val="22"/>
          <w:szCs w:val="22"/>
        </w:rPr>
        <w:t>).</w:t>
      </w:r>
      <w:r w:rsidRPr="008A1127">
        <w:rPr>
          <w:sz w:val="22"/>
          <w:szCs w:val="22"/>
        </w:rPr>
        <w:t xml:space="preserve"> </w:t>
      </w:r>
    </w:p>
    <w:p w14:paraId="7DCFC68E" w14:textId="1765A03F" w:rsidR="00CD4D9C" w:rsidRDefault="008C2027" w:rsidP="00CD4D9C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>Стаціонарними джерелами забруднення</w:t>
      </w:r>
      <w:r w:rsidR="000A4DDA" w:rsidRPr="008A1127">
        <w:rPr>
          <w:sz w:val="22"/>
          <w:szCs w:val="22"/>
        </w:rPr>
        <w:t xml:space="preserve"> на майданчику</w:t>
      </w:r>
      <w:r w:rsidRPr="008A1127">
        <w:rPr>
          <w:sz w:val="22"/>
          <w:szCs w:val="22"/>
        </w:rPr>
        <w:t xml:space="preserve"> є:</w:t>
      </w:r>
      <w:r w:rsidR="00C24006" w:rsidRPr="008A1127">
        <w:rPr>
          <w:sz w:val="22"/>
          <w:szCs w:val="22"/>
        </w:rPr>
        <w:t xml:space="preserve"> </w:t>
      </w:r>
      <w:r w:rsidR="004D61E1">
        <w:rPr>
          <w:sz w:val="22"/>
          <w:szCs w:val="22"/>
        </w:rPr>
        <w:t xml:space="preserve">дробарка (2 шт.), молоткова дробарка (2 шт.), </w:t>
      </w:r>
      <w:r w:rsidR="004D61E1" w:rsidRPr="005441D3">
        <w:rPr>
          <w:sz w:val="22"/>
          <w:szCs w:val="22"/>
        </w:rPr>
        <w:t>склад зберігання тирси</w:t>
      </w:r>
      <w:r w:rsidR="004D61E1">
        <w:rPr>
          <w:sz w:val="22"/>
          <w:szCs w:val="22"/>
        </w:rPr>
        <w:t xml:space="preserve">, бункер прийому сировини, вібросито, </w:t>
      </w:r>
      <w:r w:rsidR="004D61E1" w:rsidRPr="005441D3">
        <w:rPr>
          <w:sz w:val="22"/>
          <w:szCs w:val="22"/>
        </w:rPr>
        <w:t>теплогенератор</w:t>
      </w:r>
      <w:r w:rsidR="004D61E1">
        <w:rPr>
          <w:sz w:val="22"/>
          <w:szCs w:val="22"/>
        </w:rPr>
        <w:t xml:space="preserve">, </w:t>
      </w:r>
      <w:r w:rsidR="004D61E1" w:rsidRPr="008A1127">
        <w:rPr>
          <w:sz w:val="22"/>
          <w:szCs w:val="22"/>
        </w:rPr>
        <w:t>сушильний барабан</w:t>
      </w:r>
      <w:r w:rsidR="004D61E1">
        <w:rPr>
          <w:sz w:val="22"/>
          <w:szCs w:val="22"/>
        </w:rPr>
        <w:t xml:space="preserve">, цех виготовлення </w:t>
      </w:r>
      <w:proofErr w:type="spellStart"/>
      <w:r w:rsidR="004D61E1">
        <w:rPr>
          <w:sz w:val="22"/>
          <w:szCs w:val="22"/>
        </w:rPr>
        <w:t>пелет</w:t>
      </w:r>
      <w:proofErr w:type="spellEnd"/>
      <w:r w:rsidR="004D61E1">
        <w:rPr>
          <w:sz w:val="22"/>
          <w:szCs w:val="22"/>
        </w:rPr>
        <w:t xml:space="preserve">, </w:t>
      </w:r>
      <w:r w:rsidR="004D61E1" w:rsidRPr="008A1127">
        <w:rPr>
          <w:sz w:val="22"/>
          <w:szCs w:val="22"/>
        </w:rPr>
        <w:t>пакувальна машин</w:t>
      </w:r>
      <w:r w:rsidR="004D61E1">
        <w:rPr>
          <w:sz w:val="22"/>
          <w:szCs w:val="22"/>
        </w:rPr>
        <w:t xml:space="preserve">а, </w:t>
      </w:r>
      <w:r w:rsidR="004D61E1">
        <w:rPr>
          <w:sz w:val="22"/>
          <w:szCs w:val="22"/>
        </w:rPr>
        <w:t>дизельний генератор</w:t>
      </w:r>
      <w:r w:rsidR="004D61E1">
        <w:rPr>
          <w:sz w:val="22"/>
          <w:szCs w:val="22"/>
        </w:rPr>
        <w:t xml:space="preserve">, </w:t>
      </w:r>
      <w:r w:rsidR="004D61E1" w:rsidRPr="005441D3">
        <w:rPr>
          <w:sz w:val="22"/>
          <w:szCs w:val="22"/>
        </w:rPr>
        <w:t>твердопаливний котел</w:t>
      </w:r>
      <w:r w:rsidR="004D61E1">
        <w:rPr>
          <w:sz w:val="22"/>
          <w:szCs w:val="22"/>
        </w:rPr>
        <w:t xml:space="preserve">, ремонтна майстерня (зварювальний апарат (2шт.), металообробні верстати (2 шт.), пост зарядки </w:t>
      </w:r>
      <w:proofErr w:type="spellStart"/>
      <w:r w:rsidR="004D61E1">
        <w:rPr>
          <w:sz w:val="22"/>
          <w:szCs w:val="22"/>
        </w:rPr>
        <w:t>акамуляторів</w:t>
      </w:r>
      <w:proofErr w:type="spellEnd"/>
      <w:r w:rsidR="004D61E1">
        <w:rPr>
          <w:sz w:val="22"/>
          <w:szCs w:val="22"/>
        </w:rPr>
        <w:t xml:space="preserve">). </w:t>
      </w:r>
      <w:r w:rsidR="00CD4D9C" w:rsidRPr="005441D3">
        <w:rPr>
          <w:sz w:val="22"/>
          <w:szCs w:val="22"/>
        </w:rPr>
        <w:t>В якості палива використову</w:t>
      </w:r>
      <w:r w:rsidR="00CD4D9C">
        <w:rPr>
          <w:sz w:val="22"/>
          <w:szCs w:val="22"/>
        </w:rPr>
        <w:t>ю</w:t>
      </w:r>
      <w:r w:rsidR="00CD4D9C" w:rsidRPr="005441D3">
        <w:rPr>
          <w:sz w:val="22"/>
          <w:szCs w:val="22"/>
        </w:rPr>
        <w:t>ться</w:t>
      </w:r>
      <w:r w:rsidR="00CD4D9C">
        <w:rPr>
          <w:sz w:val="22"/>
          <w:szCs w:val="22"/>
        </w:rPr>
        <w:t xml:space="preserve"> відходи деревини, </w:t>
      </w:r>
      <w:r w:rsidR="00CD4D9C">
        <w:rPr>
          <w:sz w:val="22"/>
          <w:szCs w:val="22"/>
        </w:rPr>
        <w:t>тріска.</w:t>
      </w:r>
    </w:p>
    <w:p w14:paraId="35F6FD99" w14:textId="376A8B6D" w:rsidR="004C749A" w:rsidRPr="00CA6371" w:rsidRDefault="00E4269E" w:rsidP="00CA637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3A4E57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3A4E57">
        <w:rPr>
          <w:iCs/>
          <w:color w:val="000000"/>
          <w:sz w:val="22"/>
          <w:szCs w:val="22"/>
        </w:rPr>
        <w:t>: оксиди азоту (в перерахунку на діоксид)</w:t>
      </w:r>
      <w:r w:rsidRPr="003A4E57">
        <w:rPr>
          <w:iCs/>
          <w:color w:val="000000"/>
          <w:sz w:val="22"/>
          <w:szCs w:val="22"/>
        </w:rPr>
        <w:t xml:space="preserve"> – </w:t>
      </w:r>
      <w:r w:rsidR="00CA6371">
        <w:rPr>
          <w:iCs/>
          <w:color w:val="000000"/>
          <w:sz w:val="22"/>
          <w:szCs w:val="22"/>
        </w:rPr>
        <w:t>14,65607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вуглецю оксид</w:t>
      </w:r>
      <w:r w:rsidRPr="003A4E57">
        <w:rPr>
          <w:iCs/>
          <w:color w:val="000000"/>
          <w:sz w:val="22"/>
          <w:szCs w:val="22"/>
        </w:rPr>
        <w:t xml:space="preserve"> – </w:t>
      </w:r>
      <w:r w:rsidR="00CA6371">
        <w:rPr>
          <w:iCs/>
          <w:color w:val="000000"/>
          <w:sz w:val="22"/>
          <w:szCs w:val="22"/>
        </w:rPr>
        <w:t>14,83009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Pr="003A4E57">
        <w:rPr>
          <w:iCs/>
          <w:color w:val="000000"/>
          <w:sz w:val="22"/>
          <w:szCs w:val="22"/>
        </w:rPr>
        <w:t xml:space="preserve"> – </w:t>
      </w:r>
      <w:r w:rsidR="00CA6371">
        <w:rPr>
          <w:iCs/>
          <w:color w:val="000000"/>
          <w:sz w:val="22"/>
          <w:szCs w:val="22"/>
        </w:rPr>
        <w:t>79,776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парникові гази (метан</w:t>
      </w:r>
      <w:r w:rsidRPr="003A4E57">
        <w:rPr>
          <w:iCs/>
          <w:color w:val="000000"/>
          <w:sz w:val="22"/>
          <w:szCs w:val="22"/>
        </w:rPr>
        <w:t xml:space="preserve"> – </w:t>
      </w:r>
      <w:r w:rsidR="00CA6371">
        <w:rPr>
          <w:iCs/>
          <w:color w:val="000000"/>
          <w:sz w:val="22"/>
          <w:szCs w:val="22"/>
        </w:rPr>
        <w:t>1,4072</w:t>
      </w:r>
      <w:r w:rsidR="008321DA" w:rsidRPr="003A4E57">
        <w:rPr>
          <w:iCs/>
          <w:color w:val="000000"/>
          <w:sz w:val="22"/>
          <w:szCs w:val="22"/>
        </w:rPr>
        <w:t xml:space="preserve"> </w:t>
      </w:r>
      <w:r w:rsidR="00E17709" w:rsidRPr="003A4E57">
        <w:rPr>
          <w:iCs/>
          <w:color w:val="000000"/>
          <w:sz w:val="22"/>
          <w:szCs w:val="22"/>
        </w:rPr>
        <w:t>т/рік</w:t>
      </w:r>
      <w:r w:rsidR="004C749A" w:rsidRPr="003A4E57">
        <w:rPr>
          <w:iCs/>
          <w:color w:val="000000"/>
          <w:sz w:val="22"/>
          <w:szCs w:val="22"/>
        </w:rPr>
        <w:t>, діоксид вуглецю</w:t>
      </w:r>
      <w:r w:rsidRPr="003A4E57">
        <w:rPr>
          <w:iCs/>
          <w:color w:val="000000"/>
          <w:sz w:val="22"/>
          <w:szCs w:val="22"/>
        </w:rPr>
        <w:t xml:space="preserve"> – </w:t>
      </w:r>
      <w:r w:rsidR="00CA6371">
        <w:rPr>
          <w:iCs/>
          <w:color w:val="000000"/>
          <w:sz w:val="22"/>
          <w:szCs w:val="22"/>
        </w:rPr>
        <w:t>28916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3A4E57">
        <w:rPr>
          <w:iCs/>
          <w:color w:val="000000"/>
          <w:sz w:val="22"/>
          <w:szCs w:val="22"/>
        </w:rPr>
        <w:t>діазоту</w:t>
      </w:r>
      <w:proofErr w:type="spellEnd"/>
      <w:r w:rsidRPr="003A4E57">
        <w:rPr>
          <w:iCs/>
          <w:color w:val="000000"/>
          <w:sz w:val="22"/>
          <w:szCs w:val="22"/>
        </w:rPr>
        <w:t xml:space="preserve"> – </w:t>
      </w:r>
      <w:r w:rsidR="00CA6371">
        <w:rPr>
          <w:iCs/>
          <w:color w:val="000000"/>
          <w:sz w:val="22"/>
          <w:szCs w:val="22"/>
        </w:rPr>
        <w:t>1,126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НМЛОС</w:t>
      </w:r>
      <w:r w:rsidRPr="003A4E57">
        <w:rPr>
          <w:iCs/>
          <w:color w:val="000000"/>
          <w:sz w:val="22"/>
          <w:szCs w:val="22"/>
        </w:rPr>
        <w:t xml:space="preserve"> – </w:t>
      </w:r>
      <w:r w:rsidR="00CA6371">
        <w:rPr>
          <w:iCs/>
          <w:color w:val="000000"/>
          <w:sz w:val="22"/>
          <w:szCs w:val="22"/>
        </w:rPr>
        <w:t>12,667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)</w:t>
      </w:r>
      <w:r w:rsidR="00330B3A" w:rsidRPr="003A4E57">
        <w:rPr>
          <w:iCs/>
          <w:color w:val="000000"/>
          <w:sz w:val="22"/>
          <w:szCs w:val="22"/>
        </w:rPr>
        <w:t xml:space="preserve">, </w:t>
      </w:r>
      <w:r w:rsidR="00CD4D9C" w:rsidRPr="00005840">
        <w:rPr>
          <w:sz w:val="22"/>
          <w:szCs w:val="22"/>
        </w:rPr>
        <w:t>кислота оцтова – 0,00</w:t>
      </w:r>
      <w:r w:rsidR="00CA6371">
        <w:rPr>
          <w:sz w:val="22"/>
          <w:szCs w:val="22"/>
        </w:rPr>
        <w:t>175</w:t>
      </w:r>
      <w:r w:rsidR="00CD4D9C" w:rsidRPr="00005840">
        <w:rPr>
          <w:sz w:val="22"/>
          <w:szCs w:val="22"/>
        </w:rPr>
        <w:t xml:space="preserve"> т/рік, сажа – 0,</w:t>
      </w:r>
      <w:r w:rsidR="00CA6371">
        <w:rPr>
          <w:sz w:val="22"/>
          <w:szCs w:val="22"/>
        </w:rPr>
        <w:t>4</w:t>
      </w:r>
      <w:r w:rsidR="00CD4D9C" w:rsidRPr="00005840">
        <w:rPr>
          <w:sz w:val="22"/>
          <w:szCs w:val="22"/>
        </w:rPr>
        <w:t xml:space="preserve"> т/рік, сірки діоксид – </w:t>
      </w:r>
      <w:r w:rsidR="00CA6371">
        <w:rPr>
          <w:sz w:val="22"/>
          <w:szCs w:val="22"/>
        </w:rPr>
        <w:t>1,0</w:t>
      </w:r>
      <w:r w:rsidR="00CD4D9C" w:rsidRPr="00005840">
        <w:rPr>
          <w:sz w:val="22"/>
          <w:szCs w:val="22"/>
        </w:rPr>
        <w:t xml:space="preserve"> т/рік, вуглеводні граничні С</w:t>
      </w:r>
      <w:r w:rsidR="00CD4D9C" w:rsidRPr="00005840">
        <w:rPr>
          <w:sz w:val="22"/>
          <w:szCs w:val="22"/>
          <w:vertAlign w:val="subscript"/>
        </w:rPr>
        <w:t>12</w:t>
      </w:r>
      <w:r w:rsidR="00CD4D9C" w:rsidRPr="00005840">
        <w:rPr>
          <w:sz w:val="22"/>
          <w:szCs w:val="22"/>
        </w:rPr>
        <w:t>-С</w:t>
      </w:r>
      <w:r w:rsidR="00CD4D9C" w:rsidRPr="00005840">
        <w:rPr>
          <w:sz w:val="22"/>
          <w:szCs w:val="22"/>
          <w:vertAlign w:val="subscript"/>
        </w:rPr>
        <w:t xml:space="preserve">19 </w:t>
      </w:r>
      <w:r w:rsidR="00CD4D9C" w:rsidRPr="00005840">
        <w:rPr>
          <w:sz w:val="22"/>
          <w:szCs w:val="22"/>
        </w:rPr>
        <w:t>– 2,</w:t>
      </w:r>
      <w:r w:rsidR="00CA6371">
        <w:rPr>
          <w:sz w:val="22"/>
          <w:szCs w:val="22"/>
        </w:rPr>
        <w:t>4</w:t>
      </w:r>
      <w:r w:rsidR="00CD4D9C" w:rsidRPr="00005840">
        <w:rPr>
          <w:sz w:val="22"/>
          <w:szCs w:val="22"/>
        </w:rPr>
        <w:t xml:space="preserve"> т/рік, формальдегід – 0,</w:t>
      </w:r>
      <w:r w:rsidR="00CA6371">
        <w:rPr>
          <w:sz w:val="22"/>
          <w:szCs w:val="22"/>
        </w:rPr>
        <w:t>1</w:t>
      </w:r>
      <w:r w:rsidR="00CD4D9C" w:rsidRPr="00005840">
        <w:rPr>
          <w:sz w:val="22"/>
          <w:szCs w:val="22"/>
        </w:rPr>
        <w:t xml:space="preserve"> т/рік,</w:t>
      </w:r>
      <w:r w:rsidR="00CD4D9C" w:rsidRPr="005441D3">
        <w:rPr>
          <w:sz w:val="22"/>
          <w:szCs w:val="22"/>
        </w:rPr>
        <w:t xml:space="preserve"> </w:t>
      </w:r>
      <w:proofErr w:type="spellStart"/>
      <w:r w:rsidR="00CD4D9C" w:rsidRPr="005441D3">
        <w:rPr>
          <w:sz w:val="22"/>
          <w:szCs w:val="22"/>
        </w:rPr>
        <w:t>бенз</w:t>
      </w:r>
      <w:proofErr w:type="spellEnd"/>
      <w:r w:rsidR="00CD4D9C" w:rsidRPr="005441D3">
        <w:rPr>
          <w:sz w:val="22"/>
          <w:szCs w:val="22"/>
        </w:rPr>
        <w:t>(а)</w:t>
      </w:r>
      <w:proofErr w:type="spellStart"/>
      <w:r w:rsidR="00CD4D9C" w:rsidRPr="005441D3">
        <w:rPr>
          <w:sz w:val="22"/>
          <w:szCs w:val="22"/>
        </w:rPr>
        <w:t>пірен</w:t>
      </w:r>
      <w:proofErr w:type="spellEnd"/>
      <w:r w:rsidR="00CD4D9C" w:rsidRPr="005441D3">
        <w:rPr>
          <w:sz w:val="22"/>
          <w:szCs w:val="22"/>
        </w:rPr>
        <w:t xml:space="preserve"> – 0,0000</w:t>
      </w:r>
      <w:r w:rsidR="00CA6371">
        <w:rPr>
          <w:sz w:val="22"/>
          <w:szCs w:val="22"/>
        </w:rPr>
        <w:t>11</w:t>
      </w:r>
      <w:r w:rsidR="00CD4D9C" w:rsidRPr="005441D3">
        <w:rPr>
          <w:sz w:val="22"/>
          <w:szCs w:val="22"/>
        </w:rPr>
        <w:t xml:space="preserve"> т/рік</w:t>
      </w:r>
      <w:r w:rsidR="00CA6371">
        <w:rPr>
          <w:sz w:val="22"/>
          <w:szCs w:val="22"/>
        </w:rPr>
        <w:t xml:space="preserve">, </w:t>
      </w:r>
      <w:r w:rsidR="00CA6371" w:rsidRPr="004C7703">
        <w:rPr>
          <w:iCs/>
          <w:color w:val="000000"/>
          <w:sz w:val="22"/>
          <w:szCs w:val="22"/>
        </w:rPr>
        <w:t>заліза оксид – 0,0</w:t>
      </w:r>
      <w:r w:rsidR="00CA6371">
        <w:rPr>
          <w:iCs/>
          <w:color w:val="000000"/>
          <w:sz w:val="22"/>
          <w:szCs w:val="22"/>
        </w:rPr>
        <w:t>0129</w:t>
      </w:r>
      <w:r w:rsidR="00CA6371" w:rsidRPr="004C7703">
        <w:rPr>
          <w:iCs/>
          <w:color w:val="000000"/>
          <w:sz w:val="22"/>
          <w:szCs w:val="22"/>
        </w:rPr>
        <w:t xml:space="preserve"> т/рік, хрому (VI) оксид – 0,000</w:t>
      </w:r>
      <w:r w:rsidR="00CA6371">
        <w:rPr>
          <w:iCs/>
          <w:color w:val="000000"/>
          <w:sz w:val="22"/>
          <w:szCs w:val="22"/>
        </w:rPr>
        <w:t>002</w:t>
      </w:r>
      <w:r w:rsidR="00CA6371" w:rsidRPr="004C7703">
        <w:rPr>
          <w:iCs/>
          <w:color w:val="000000"/>
          <w:sz w:val="22"/>
          <w:szCs w:val="22"/>
        </w:rPr>
        <w:t xml:space="preserve"> т/рік, марганець та його сполуки – 0,00</w:t>
      </w:r>
      <w:r w:rsidR="00CA6371">
        <w:rPr>
          <w:iCs/>
          <w:color w:val="000000"/>
          <w:sz w:val="22"/>
          <w:szCs w:val="22"/>
        </w:rPr>
        <w:t>011</w:t>
      </w:r>
      <w:r w:rsidR="00CA6371" w:rsidRPr="004C7703">
        <w:rPr>
          <w:iCs/>
          <w:color w:val="000000"/>
          <w:sz w:val="22"/>
          <w:szCs w:val="22"/>
        </w:rPr>
        <w:t xml:space="preserve"> т/рік</w:t>
      </w:r>
      <w:r w:rsidR="00CA6371">
        <w:rPr>
          <w:iCs/>
          <w:color w:val="000000"/>
          <w:sz w:val="22"/>
          <w:szCs w:val="22"/>
        </w:rPr>
        <w:t>, кислота сірчана – 0,002 т/рік</w:t>
      </w:r>
      <w:r w:rsidR="008345AD" w:rsidRPr="003A4E57">
        <w:rPr>
          <w:iCs/>
          <w:color w:val="000000"/>
          <w:sz w:val="22"/>
          <w:szCs w:val="22"/>
        </w:rPr>
        <w:t>.</w:t>
      </w:r>
    </w:p>
    <w:p w14:paraId="0104DA7E" w14:textId="77777777" w:rsidR="00CC4859" w:rsidRPr="00CE4786" w:rsidRDefault="00CC4859" w:rsidP="00CC4859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23EBF62" w14:textId="77777777" w:rsidR="00CC4859" w:rsidRPr="00CE4786" w:rsidRDefault="00CC4859" w:rsidP="00CC4859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proofErr w:type="spellStart"/>
      <w:r w:rsidRPr="00CE4786">
        <w:rPr>
          <w:iCs/>
          <w:color w:val="000000"/>
          <w:sz w:val="22"/>
          <w:szCs w:val="22"/>
        </w:rPr>
        <w:t>тел</w:t>
      </w:r>
      <w:proofErr w:type="spellEnd"/>
      <w:r w:rsidRPr="00CE4786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 xml:space="preserve"> </w:t>
      </w:r>
      <w:bookmarkStart w:id="1" w:name="_Hlk189476341"/>
      <w:r w:rsidRPr="000D156F">
        <w:rPr>
          <w:sz w:val="22"/>
          <w:szCs w:val="22"/>
          <w:lang w:eastAsia="ru-RU"/>
        </w:rPr>
        <w:t>+38(0332)77-81-69</w:t>
      </w:r>
      <w:bookmarkEnd w:id="1"/>
      <w:r w:rsidRPr="00CE4786">
        <w:rPr>
          <w:iCs/>
          <w:color w:val="000000"/>
          <w:sz w:val="22"/>
          <w:szCs w:val="22"/>
        </w:rPr>
        <w:t>, е-</w:t>
      </w:r>
      <w:proofErr w:type="spellStart"/>
      <w:r w:rsidRPr="00CE4786">
        <w:rPr>
          <w:iCs/>
          <w:color w:val="000000"/>
          <w:sz w:val="22"/>
          <w:szCs w:val="22"/>
        </w:rPr>
        <w:t>mail</w:t>
      </w:r>
      <w:proofErr w:type="spellEnd"/>
      <w:r w:rsidRPr="00CE4786">
        <w:rPr>
          <w:iCs/>
          <w:color w:val="000000"/>
          <w:sz w:val="22"/>
          <w:szCs w:val="22"/>
        </w:rPr>
        <w:t>: eco@voleco.voladm.gov.ua) зауваження та пропозиції до дозволу на викиди у письмовій або електронній формі.</w:t>
      </w:r>
    </w:p>
    <w:p w14:paraId="00226417" w14:textId="1F75B09B" w:rsidR="00E17709" w:rsidRPr="00CC4859" w:rsidRDefault="00E17709" w:rsidP="00CC4859">
      <w:pPr>
        <w:pStyle w:val="2"/>
        <w:ind w:firstLine="708"/>
        <w:jc w:val="both"/>
        <w:rPr>
          <w:sz w:val="22"/>
          <w:szCs w:val="22"/>
          <w:lang w:val="uk-UA"/>
        </w:rPr>
      </w:pPr>
    </w:p>
    <w:sectPr w:rsidR="00E17709" w:rsidRPr="00CC485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37260"/>
    <w:rsid w:val="0007555A"/>
    <w:rsid w:val="000762D6"/>
    <w:rsid w:val="000A4DDA"/>
    <w:rsid w:val="000C2B66"/>
    <w:rsid w:val="000E4651"/>
    <w:rsid w:val="001034DF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D61E1"/>
    <w:rsid w:val="004E1F37"/>
    <w:rsid w:val="00520D79"/>
    <w:rsid w:val="00530CEE"/>
    <w:rsid w:val="005435F9"/>
    <w:rsid w:val="00562466"/>
    <w:rsid w:val="005E2503"/>
    <w:rsid w:val="005E49B7"/>
    <w:rsid w:val="005F551E"/>
    <w:rsid w:val="005F5A05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A1127"/>
    <w:rsid w:val="008C2027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6371"/>
    <w:rsid w:val="00CA7CF3"/>
    <w:rsid w:val="00CC4859"/>
    <w:rsid w:val="00CD4D9C"/>
    <w:rsid w:val="00D01E3D"/>
    <w:rsid w:val="00D4263F"/>
    <w:rsid w:val="00D42B7C"/>
    <w:rsid w:val="00D56189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6">
    <w:name w:val="Unresolved Mention"/>
    <w:basedOn w:val="a0"/>
    <w:uiPriority w:val="99"/>
    <w:semiHidden/>
    <w:unhideWhenUsed/>
    <w:rsid w:val="0007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alaenergy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9ACC-4BC2-4CA8-8186-810DB84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55</cp:revision>
  <cp:lastPrinted>2023-02-10T10:41:00Z</cp:lastPrinted>
  <dcterms:created xsi:type="dcterms:W3CDTF">2017-03-20T07:20:00Z</dcterms:created>
  <dcterms:modified xsi:type="dcterms:W3CDTF">2025-05-02T12:27:00Z</dcterms:modified>
</cp:coreProperties>
</file>