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98160" w14:textId="77777777" w:rsidR="005F0240" w:rsidRPr="00A251BE" w:rsidRDefault="005F0240" w:rsidP="005F0240">
      <w:pPr>
        <w:jc w:val="center"/>
        <w:rPr>
          <w:b/>
          <w:bCs/>
        </w:rPr>
      </w:pPr>
    </w:p>
    <w:p w14:paraId="77664B62" w14:textId="01837D9B" w:rsidR="00E826B8" w:rsidRDefault="00E826B8" w:rsidP="00E826B8">
      <w:pPr>
        <w:ind w:left="284" w:right="-661" w:firstLine="425"/>
        <w:jc w:val="center"/>
        <w:rPr>
          <w:b/>
          <w:bCs/>
        </w:rPr>
      </w:pPr>
      <w:r>
        <w:rPr>
          <w:b/>
          <w:bCs/>
        </w:rPr>
        <w:t>ПОВІДОМЛЕННЯ</w:t>
      </w:r>
    </w:p>
    <w:p w14:paraId="09F93183" w14:textId="77777777" w:rsidR="00E826B8" w:rsidRDefault="005F0240" w:rsidP="00E826B8">
      <w:pPr>
        <w:ind w:left="284" w:right="-661" w:firstLine="425"/>
        <w:jc w:val="center"/>
        <w:rPr>
          <w:b/>
          <w:bCs/>
          <w:iCs/>
        </w:rPr>
      </w:pPr>
      <w:r w:rsidRPr="00E826B8">
        <w:rPr>
          <w:b/>
          <w:bCs/>
        </w:rPr>
        <w:t xml:space="preserve"> </w:t>
      </w:r>
      <w:r w:rsidRPr="00E826B8">
        <w:rPr>
          <w:b/>
          <w:bCs/>
          <w:iCs/>
        </w:rPr>
        <w:t>про наміри</w:t>
      </w:r>
      <w:r w:rsidR="00E826B8">
        <w:rPr>
          <w:b/>
          <w:bCs/>
          <w:iCs/>
        </w:rPr>
        <w:t xml:space="preserve"> отримати дозвіл </w:t>
      </w:r>
      <w:r w:rsidRPr="00E826B8">
        <w:rPr>
          <w:b/>
          <w:bCs/>
          <w:iCs/>
        </w:rPr>
        <w:t>на викиди забруднюючих речовин</w:t>
      </w:r>
    </w:p>
    <w:p w14:paraId="6FCC2C41" w14:textId="0F121245" w:rsidR="005F0240" w:rsidRPr="00E826B8" w:rsidRDefault="005F0240" w:rsidP="00E826B8">
      <w:pPr>
        <w:ind w:left="284" w:right="-661" w:firstLine="425"/>
        <w:jc w:val="center"/>
        <w:rPr>
          <w:b/>
          <w:bCs/>
          <w:iCs/>
        </w:rPr>
      </w:pPr>
      <w:r w:rsidRPr="00E826B8">
        <w:rPr>
          <w:b/>
          <w:bCs/>
          <w:iCs/>
        </w:rPr>
        <w:t xml:space="preserve"> в атмосферне повітря</w:t>
      </w:r>
      <w:r w:rsidR="00E826B8">
        <w:rPr>
          <w:b/>
          <w:bCs/>
          <w:iCs/>
        </w:rPr>
        <w:t xml:space="preserve"> від</w:t>
      </w:r>
      <w:r w:rsidRPr="00E826B8">
        <w:rPr>
          <w:b/>
          <w:bCs/>
          <w:iCs/>
        </w:rPr>
        <w:t xml:space="preserve"> стаціонарних джерел</w:t>
      </w:r>
    </w:p>
    <w:p w14:paraId="6CDCB5DB" w14:textId="77777777" w:rsidR="005F0240" w:rsidRPr="00E826B8" w:rsidRDefault="005F0240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  <w:u w:val="single"/>
        </w:rPr>
      </w:pPr>
      <w:bookmarkStart w:id="0" w:name="_Hlk194049163"/>
    </w:p>
    <w:p w14:paraId="2B5ECE36" w14:textId="77777777" w:rsid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b/>
          <w:iCs/>
          <w:sz w:val="24"/>
          <w:szCs w:val="24"/>
          <w:u w:val="single"/>
        </w:rPr>
        <w:t>Повне та скорочене  найменування об’єкта</w:t>
      </w:r>
      <w:r w:rsidRPr="00E826B8">
        <w:rPr>
          <w:rFonts w:eastAsia="MS Mincho"/>
          <w:iCs/>
          <w:sz w:val="24"/>
          <w:szCs w:val="24"/>
          <w:u w:val="single"/>
        </w:rPr>
        <w:t>:</w:t>
      </w:r>
      <w:r w:rsidRPr="00E826B8">
        <w:rPr>
          <w:rFonts w:eastAsia="MS Mincho"/>
          <w:iCs/>
          <w:sz w:val="24"/>
          <w:szCs w:val="24"/>
        </w:rPr>
        <w:t xml:space="preserve"> </w:t>
      </w:r>
    </w:p>
    <w:p w14:paraId="32B028A3" w14:textId="77777777" w:rsidR="00E826B8" w:rsidRDefault="00402B35" w:rsidP="00E826B8">
      <w:pPr>
        <w:pStyle w:val="2"/>
        <w:numPr>
          <w:ilvl w:val="0"/>
          <w:numId w:val="3"/>
        </w:numPr>
        <w:ind w:right="-661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iCs/>
          <w:sz w:val="24"/>
          <w:szCs w:val="24"/>
        </w:rPr>
        <w:t xml:space="preserve"> </w:t>
      </w:r>
      <w:bookmarkStart w:id="1" w:name="_Hlk213139845"/>
      <w:r w:rsidR="00DD45D0" w:rsidRPr="00E826B8">
        <w:rPr>
          <w:rFonts w:eastAsia="MS Mincho"/>
          <w:iCs/>
          <w:sz w:val="24"/>
          <w:szCs w:val="24"/>
        </w:rPr>
        <w:t>Товариство з обмеже</w:t>
      </w:r>
      <w:r w:rsidR="00E826B8">
        <w:rPr>
          <w:rFonts w:eastAsia="MS Mincho"/>
          <w:iCs/>
          <w:sz w:val="24"/>
          <w:szCs w:val="24"/>
        </w:rPr>
        <w:t xml:space="preserve">ною відповідальністю «ДС ОІЛ» </w:t>
      </w:r>
    </w:p>
    <w:p w14:paraId="1C040E6C" w14:textId="4FCAD091" w:rsidR="00E826B8" w:rsidRPr="00E826B8" w:rsidRDefault="00DD45D0" w:rsidP="00E826B8">
      <w:pPr>
        <w:pStyle w:val="2"/>
        <w:numPr>
          <w:ilvl w:val="0"/>
          <w:numId w:val="3"/>
        </w:numPr>
        <w:ind w:right="-661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iCs/>
          <w:sz w:val="24"/>
          <w:szCs w:val="24"/>
        </w:rPr>
        <w:t>(ТОВ «ДС ОІЛ»)</w:t>
      </w:r>
      <w:bookmarkEnd w:id="1"/>
    </w:p>
    <w:p w14:paraId="3473F7DB" w14:textId="21417638" w:rsid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b/>
          <w:iCs/>
          <w:sz w:val="24"/>
          <w:szCs w:val="24"/>
          <w:u w:val="single"/>
        </w:rPr>
        <w:t>Ідентифікаційний код суб’єкта господарювання</w:t>
      </w:r>
      <w:r w:rsidRPr="00E826B8">
        <w:rPr>
          <w:rFonts w:eastAsia="MS Mincho"/>
          <w:iCs/>
          <w:sz w:val="24"/>
          <w:szCs w:val="24"/>
        </w:rPr>
        <w:t>:</w:t>
      </w:r>
      <w:r w:rsidR="00E826B8">
        <w:rPr>
          <w:rFonts w:eastAsia="MS Mincho"/>
          <w:iCs/>
          <w:sz w:val="24"/>
          <w:szCs w:val="24"/>
        </w:rPr>
        <w:t xml:space="preserve"> </w:t>
      </w:r>
      <w:r w:rsidR="00DD45D0" w:rsidRPr="00E826B8">
        <w:rPr>
          <w:rFonts w:eastAsia="MS Mincho"/>
          <w:iCs/>
          <w:sz w:val="24"/>
          <w:szCs w:val="24"/>
        </w:rPr>
        <w:t>41390300</w:t>
      </w:r>
    </w:p>
    <w:p w14:paraId="6A854A36" w14:textId="573FC184" w:rsid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b/>
          <w:iCs/>
          <w:sz w:val="24"/>
          <w:szCs w:val="24"/>
          <w:u w:val="single"/>
        </w:rPr>
        <w:t>Місце знаходження юридичної особи, контактні дані</w:t>
      </w:r>
      <w:r w:rsidR="00E826B8">
        <w:rPr>
          <w:rFonts w:eastAsia="MS Mincho"/>
          <w:iCs/>
          <w:sz w:val="24"/>
          <w:szCs w:val="24"/>
        </w:rPr>
        <w:t xml:space="preserve">: </w:t>
      </w:r>
      <w:r w:rsidR="00DD45D0" w:rsidRPr="00E826B8">
        <w:rPr>
          <w:rFonts w:eastAsia="MS Mincho"/>
          <w:iCs/>
          <w:sz w:val="24"/>
          <w:szCs w:val="24"/>
        </w:rPr>
        <w:t>45750, Волинська область, Луцький район, с</w:t>
      </w:r>
      <w:r w:rsidR="00E826B8">
        <w:rPr>
          <w:rFonts w:eastAsia="MS Mincho"/>
          <w:iCs/>
          <w:sz w:val="24"/>
          <w:szCs w:val="24"/>
        </w:rPr>
        <w:t>-</w:t>
      </w:r>
      <w:r w:rsidR="00DD45D0" w:rsidRPr="00E826B8">
        <w:rPr>
          <w:rFonts w:eastAsia="MS Mincho"/>
          <w:iCs/>
          <w:sz w:val="24"/>
          <w:szCs w:val="24"/>
        </w:rPr>
        <w:t>ще Сенкевичівка, вулиця Привокзальна,</w:t>
      </w:r>
      <w:r w:rsidR="00173B73" w:rsidRPr="00E826B8">
        <w:rPr>
          <w:rFonts w:eastAsia="MS Mincho"/>
          <w:iCs/>
          <w:sz w:val="24"/>
          <w:szCs w:val="24"/>
        </w:rPr>
        <w:t xml:space="preserve"> </w:t>
      </w:r>
      <w:r w:rsidR="00DD45D0" w:rsidRPr="00E826B8">
        <w:rPr>
          <w:rFonts w:eastAsia="MS Mincho"/>
          <w:iCs/>
          <w:sz w:val="24"/>
          <w:szCs w:val="24"/>
        </w:rPr>
        <w:t>90</w:t>
      </w:r>
      <w:bookmarkStart w:id="2" w:name="_Hlk200986868"/>
      <w:r w:rsidR="00E826B8">
        <w:rPr>
          <w:rFonts w:eastAsia="MS Mincho"/>
          <w:iCs/>
          <w:sz w:val="24"/>
          <w:szCs w:val="24"/>
        </w:rPr>
        <w:t>, тел: +38</w:t>
      </w:r>
      <w:r w:rsidR="00DD45D0" w:rsidRPr="00E826B8">
        <w:rPr>
          <w:rFonts w:eastAsia="MS Mincho"/>
          <w:iCs/>
          <w:sz w:val="24"/>
          <w:szCs w:val="24"/>
        </w:rPr>
        <w:t>(</w:t>
      </w:r>
      <w:bookmarkEnd w:id="2"/>
      <w:r w:rsidR="00DD45D0" w:rsidRPr="00E826B8">
        <w:rPr>
          <w:rFonts w:eastAsia="MS Mincho"/>
          <w:iCs/>
          <w:sz w:val="24"/>
          <w:szCs w:val="24"/>
        </w:rPr>
        <w:t>067)8859724</w:t>
      </w:r>
      <w:r w:rsidR="00E826B8">
        <w:rPr>
          <w:rFonts w:eastAsia="MS Mincho"/>
          <w:iCs/>
          <w:sz w:val="24"/>
          <w:szCs w:val="24"/>
        </w:rPr>
        <w:t xml:space="preserve">, е-mail:  </w:t>
      </w:r>
      <w:hyperlink r:id="rId6" w:history="1">
        <w:r w:rsidR="00E826B8" w:rsidRPr="007C4FAE">
          <w:rPr>
            <w:rStyle w:val="a3"/>
            <w:rFonts w:eastAsia="MS Mincho"/>
            <w:iCs/>
            <w:sz w:val="24"/>
            <w:szCs w:val="24"/>
          </w:rPr>
          <w:t>office@dsoil.com.ua</w:t>
        </w:r>
      </w:hyperlink>
      <w:r w:rsidR="00E826B8">
        <w:rPr>
          <w:rFonts w:eastAsia="MS Mincho"/>
          <w:iCs/>
          <w:sz w:val="24"/>
          <w:szCs w:val="24"/>
        </w:rPr>
        <w:t>.</w:t>
      </w:r>
    </w:p>
    <w:p w14:paraId="5E2946C5" w14:textId="3800F4D8" w:rsidR="0077570A" w:rsidRP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b/>
          <w:iCs/>
          <w:sz w:val="24"/>
          <w:szCs w:val="24"/>
          <w:u w:val="single"/>
        </w:rPr>
        <w:t>Вид діяльності згідно КВЕД</w:t>
      </w:r>
      <w:r w:rsidR="00E826B8">
        <w:rPr>
          <w:rFonts w:eastAsia="MS Mincho"/>
          <w:iCs/>
          <w:sz w:val="24"/>
          <w:szCs w:val="24"/>
        </w:rPr>
        <w:t xml:space="preserve">: </w:t>
      </w:r>
      <w:r w:rsidR="0077570A" w:rsidRPr="00E826B8">
        <w:rPr>
          <w:rFonts w:eastAsia="Courier New CYR"/>
          <w:sz w:val="24"/>
          <w:szCs w:val="24"/>
        </w:rPr>
        <w:t xml:space="preserve">10.41 -   виробництво олії та тваринних жирів; </w:t>
      </w:r>
      <w:r w:rsidR="00E826B8">
        <w:rPr>
          <w:rFonts w:eastAsia="Courier New CYR"/>
          <w:sz w:val="24"/>
          <w:szCs w:val="24"/>
        </w:rPr>
        <w:t>52.10. – складське господарство.</w:t>
      </w:r>
    </w:p>
    <w:p w14:paraId="17AB9257" w14:textId="2B93B014" w:rsidR="00402B35" w:rsidRP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b/>
          <w:iCs/>
          <w:sz w:val="24"/>
          <w:szCs w:val="24"/>
          <w:u w:val="single"/>
        </w:rPr>
        <w:t>Мета отримання дозволу  на викиди</w:t>
      </w:r>
      <w:r w:rsidRPr="00E826B8">
        <w:rPr>
          <w:rFonts w:eastAsia="MS Mincho"/>
          <w:iCs/>
          <w:sz w:val="24"/>
          <w:szCs w:val="24"/>
          <w:u w:val="single"/>
        </w:rPr>
        <w:t>:</w:t>
      </w:r>
      <w:r w:rsidRPr="00E826B8">
        <w:rPr>
          <w:rFonts w:eastAsia="MS Mincho"/>
          <w:b/>
          <w:iCs/>
          <w:sz w:val="24"/>
          <w:szCs w:val="24"/>
        </w:rPr>
        <w:t xml:space="preserve"> </w:t>
      </w:r>
      <w:r w:rsidR="00E826B8">
        <w:rPr>
          <w:rFonts w:eastAsia="MS Mincho"/>
          <w:iCs/>
          <w:sz w:val="24"/>
          <w:szCs w:val="24"/>
        </w:rPr>
        <w:t>отримання дозволу для існуючого</w:t>
      </w:r>
      <w:r w:rsidRPr="00E826B8">
        <w:rPr>
          <w:rFonts w:eastAsia="MS Mincho"/>
          <w:iCs/>
          <w:sz w:val="24"/>
          <w:szCs w:val="24"/>
        </w:rPr>
        <w:t xml:space="preserve"> об’єкта</w:t>
      </w:r>
      <w:r w:rsidR="00E826B8">
        <w:rPr>
          <w:rFonts w:eastAsia="MS Mincho"/>
          <w:iCs/>
          <w:sz w:val="24"/>
          <w:szCs w:val="24"/>
        </w:rPr>
        <w:t>.</w:t>
      </w:r>
    </w:p>
    <w:p w14:paraId="2C19BF24" w14:textId="460EE889" w:rsidR="00402B35" w:rsidRPr="00E826B8" w:rsidRDefault="00402B35" w:rsidP="00E826B8">
      <w:pPr>
        <w:ind w:left="284" w:right="-661" w:firstLine="425"/>
        <w:jc w:val="both"/>
      </w:pPr>
      <w:r w:rsidRPr="00E826B8">
        <w:rPr>
          <w:rFonts w:eastAsia="MS Mincho"/>
          <w:b/>
          <w:iCs/>
          <w:u w:val="single"/>
        </w:rPr>
        <w:t>Відомості про наявність висновку  з оцінки впливу на довкілля</w:t>
      </w:r>
      <w:r w:rsidR="00E826B8">
        <w:rPr>
          <w:rFonts w:eastAsia="MS Mincho"/>
          <w:iCs/>
          <w:u w:val="single"/>
        </w:rPr>
        <w:t>:</w:t>
      </w:r>
      <w:r w:rsidR="00E826B8" w:rsidRPr="00E826B8">
        <w:rPr>
          <w:rFonts w:eastAsia="MS Mincho"/>
          <w:iCs/>
        </w:rPr>
        <w:t xml:space="preserve"> </w:t>
      </w:r>
      <w:r w:rsidRPr="00E826B8">
        <w:t>Відповідно до   Закону Ук</w:t>
      </w:r>
      <w:r w:rsidR="00E826B8">
        <w:t xml:space="preserve">раїни </w:t>
      </w:r>
      <w:r w:rsidRPr="00E826B8">
        <w:t>«П</w:t>
      </w:r>
      <w:r w:rsidR="00E826B8">
        <w:t xml:space="preserve">ро оцінку впливу на довкілля» планована діяльність </w:t>
      </w:r>
      <w:r w:rsidRPr="00E826B8">
        <w:t xml:space="preserve">не підлягає оцінці впливу на довкілля.  </w:t>
      </w:r>
    </w:p>
    <w:p w14:paraId="67B11156" w14:textId="3530338D" w:rsid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b/>
          <w:sz w:val="24"/>
          <w:szCs w:val="24"/>
          <w:u w:val="single"/>
          <w:lang w:eastAsia="ar-SA"/>
        </w:rPr>
        <w:t>Місце розташування проммайданчика</w:t>
      </w:r>
      <w:bookmarkStart w:id="3" w:name="_Hlk157960559"/>
      <w:r w:rsidRPr="00E826B8">
        <w:rPr>
          <w:sz w:val="24"/>
          <w:szCs w:val="24"/>
          <w:lang w:eastAsia="ar-SA"/>
        </w:rPr>
        <w:t>:</w:t>
      </w:r>
      <w:bookmarkStart w:id="4" w:name="_Hlk216028503"/>
      <w:r w:rsidR="00652868" w:rsidRPr="00E826B8">
        <w:rPr>
          <w:sz w:val="24"/>
          <w:szCs w:val="24"/>
          <w:lang w:eastAsia="ar-SA"/>
        </w:rPr>
        <w:t xml:space="preserve"> </w:t>
      </w:r>
      <w:r w:rsidR="00DD45D0" w:rsidRPr="00E826B8">
        <w:rPr>
          <w:rFonts w:eastAsia="MS Mincho"/>
          <w:iCs/>
          <w:sz w:val="24"/>
          <w:szCs w:val="24"/>
        </w:rPr>
        <w:t>45750, Волинська область, Луцький район, с</w:t>
      </w:r>
      <w:r w:rsidR="00652868" w:rsidRPr="00E826B8">
        <w:rPr>
          <w:rFonts w:eastAsia="MS Mincho"/>
          <w:iCs/>
          <w:sz w:val="24"/>
          <w:szCs w:val="24"/>
        </w:rPr>
        <w:t>-</w:t>
      </w:r>
      <w:r w:rsidR="00E826B8">
        <w:rPr>
          <w:rFonts w:eastAsia="MS Mincho"/>
          <w:iCs/>
          <w:sz w:val="24"/>
          <w:szCs w:val="24"/>
        </w:rPr>
        <w:t xml:space="preserve">ще </w:t>
      </w:r>
      <w:r w:rsidR="00DD45D0" w:rsidRPr="00E826B8">
        <w:rPr>
          <w:rFonts w:eastAsia="MS Mincho"/>
          <w:iCs/>
          <w:sz w:val="24"/>
          <w:szCs w:val="24"/>
        </w:rPr>
        <w:t>Сенкевичівка, вулиця Привокзальна,</w:t>
      </w:r>
      <w:r w:rsidR="00E826B8">
        <w:rPr>
          <w:rFonts w:eastAsia="MS Mincho"/>
          <w:iCs/>
          <w:sz w:val="24"/>
          <w:szCs w:val="24"/>
        </w:rPr>
        <w:t xml:space="preserve"> </w:t>
      </w:r>
      <w:r w:rsidR="00DD45D0" w:rsidRPr="00E826B8">
        <w:rPr>
          <w:rFonts w:eastAsia="MS Mincho"/>
          <w:iCs/>
          <w:sz w:val="24"/>
          <w:szCs w:val="24"/>
        </w:rPr>
        <w:t>90</w:t>
      </w:r>
      <w:bookmarkEnd w:id="4"/>
      <w:r w:rsidR="00273351" w:rsidRPr="00E826B8">
        <w:rPr>
          <w:rFonts w:eastAsia="MS Mincho"/>
          <w:iCs/>
          <w:sz w:val="24"/>
          <w:szCs w:val="24"/>
        </w:rPr>
        <w:t>.</w:t>
      </w:r>
    </w:p>
    <w:p w14:paraId="1C30D2C6" w14:textId="77777777" w:rsidR="00E826B8" w:rsidRDefault="0077570A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sz w:val="24"/>
          <w:szCs w:val="24"/>
        </w:rPr>
        <w:t>На промисловому майданчику здійснюється комплекс технологічних операцій, пов’язаних</w:t>
      </w:r>
      <w:r w:rsidR="00273351" w:rsidRPr="00E826B8">
        <w:rPr>
          <w:sz w:val="24"/>
          <w:szCs w:val="24"/>
        </w:rPr>
        <w:t xml:space="preserve">: </w:t>
      </w:r>
    </w:p>
    <w:p w14:paraId="641EFF2B" w14:textId="77777777" w:rsidR="00E826B8" w:rsidRDefault="00E826B8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>
        <w:rPr>
          <w:rFonts w:eastAsia="MS Mincho"/>
          <w:iCs/>
          <w:sz w:val="24"/>
          <w:szCs w:val="24"/>
        </w:rPr>
        <w:t xml:space="preserve">- </w:t>
      </w:r>
      <w:r w:rsidR="0077570A" w:rsidRPr="00E826B8">
        <w:rPr>
          <w:sz w:val="24"/>
          <w:szCs w:val="24"/>
        </w:rPr>
        <w:t>із прийманням, зберіганням очищеного, сухого  зерна  та відвантаженням    споживачам залізничним і автомобільним транспортом</w:t>
      </w:r>
      <w:r w:rsidR="00273351" w:rsidRPr="00E826B8">
        <w:rPr>
          <w:sz w:val="24"/>
          <w:szCs w:val="24"/>
        </w:rPr>
        <w:t>;</w:t>
      </w:r>
      <w:bookmarkStart w:id="5" w:name="_GoBack"/>
      <w:bookmarkEnd w:id="5"/>
    </w:p>
    <w:p w14:paraId="382E9A3F" w14:textId="77777777" w:rsidR="00E826B8" w:rsidRDefault="00E826B8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>
        <w:rPr>
          <w:rFonts w:eastAsia="MS Mincho"/>
          <w:iCs/>
          <w:sz w:val="24"/>
          <w:szCs w:val="24"/>
        </w:rPr>
        <w:t xml:space="preserve">- </w:t>
      </w:r>
      <w:r w:rsidR="0077570A" w:rsidRPr="00E826B8">
        <w:rPr>
          <w:sz w:val="24"/>
          <w:szCs w:val="24"/>
        </w:rPr>
        <w:t>переробк</w:t>
      </w:r>
      <w:r w:rsidR="00273351" w:rsidRPr="00E826B8">
        <w:rPr>
          <w:sz w:val="24"/>
          <w:szCs w:val="24"/>
        </w:rPr>
        <w:t xml:space="preserve">ою </w:t>
      </w:r>
      <w:r w:rsidR="0077570A" w:rsidRPr="00E826B8">
        <w:rPr>
          <w:sz w:val="24"/>
          <w:szCs w:val="24"/>
        </w:rPr>
        <w:t xml:space="preserve"> насіння олійних культур (сої, ріпаку, соняшнику) з отриманням рослинної технічної олії та макухи (шроту).  </w:t>
      </w:r>
      <w:r w:rsidR="00273351" w:rsidRPr="00E826B8">
        <w:rPr>
          <w:sz w:val="24"/>
          <w:szCs w:val="24"/>
        </w:rPr>
        <w:t>Технологічний процес здійснюється без використання хімічних розчинників, виключно за допомогою механічного пресування, після попередньої підготовки сировини</w:t>
      </w:r>
      <w:r w:rsidR="00CA73CE" w:rsidRPr="00E826B8">
        <w:rPr>
          <w:sz w:val="24"/>
          <w:szCs w:val="24"/>
        </w:rPr>
        <w:t>.</w:t>
      </w:r>
      <w:r w:rsidR="00273351" w:rsidRPr="00E826B8">
        <w:rPr>
          <w:sz w:val="24"/>
          <w:szCs w:val="24"/>
        </w:rPr>
        <w:t xml:space="preserve"> </w:t>
      </w:r>
    </w:p>
    <w:p w14:paraId="1AFB6980" w14:textId="77777777" w:rsidR="00E826B8" w:rsidRDefault="00DD42BB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iCs/>
          <w:sz w:val="24"/>
          <w:szCs w:val="24"/>
        </w:rPr>
        <w:t>В якості палива використовуються паливні гранули із біомаси</w:t>
      </w:r>
      <w:r w:rsidR="00DD1F20" w:rsidRPr="00E826B8">
        <w:rPr>
          <w:rFonts w:eastAsia="MS Mincho"/>
          <w:iCs/>
          <w:sz w:val="24"/>
          <w:szCs w:val="24"/>
        </w:rPr>
        <w:t xml:space="preserve">. </w:t>
      </w:r>
      <w:r w:rsidRPr="00E826B8">
        <w:rPr>
          <w:rFonts w:eastAsia="MS Mincho"/>
          <w:iCs/>
          <w:sz w:val="24"/>
          <w:szCs w:val="24"/>
        </w:rPr>
        <w:t>Лінія для виробництва паливних гранул (пелет) із лушпиння соняшнику, сої чи ріпаку, продуктивністю 0,6 т/год,  встановлена в існуючому цеху з виробництва олії та належить до безсушильних комплексів.</w:t>
      </w:r>
    </w:p>
    <w:p w14:paraId="5983AE3C" w14:textId="77777777" w:rsid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iCs/>
          <w:sz w:val="24"/>
          <w:szCs w:val="24"/>
        </w:rPr>
        <w:t xml:space="preserve">Опалення адміністративного приміщення  та прохідної забезпечується від    </w:t>
      </w:r>
      <w:r w:rsidR="00DD1F20" w:rsidRPr="00E826B8">
        <w:rPr>
          <w:rFonts w:eastAsia="MS Mincho"/>
          <w:iCs/>
          <w:sz w:val="24"/>
          <w:szCs w:val="24"/>
        </w:rPr>
        <w:t>котла Калвіс 2-30,  теплопродуктивністю 30 кВт.</w:t>
      </w:r>
      <w:r w:rsidRPr="00E826B8">
        <w:rPr>
          <w:rFonts w:eastAsia="MS Mincho"/>
          <w:iCs/>
          <w:sz w:val="24"/>
          <w:szCs w:val="24"/>
        </w:rPr>
        <w:t xml:space="preserve"> На випадок аварійної ситуації  в мережах електропостачання    передбачен</w:t>
      </w:r>
      <w:r w:rsidR="00173B73" w:rsidRPr="00E826B8">
        <w:rPr>
          <w:rFonts w:eastAsia="MS Mincho"/>
          <w:iCs/>
          <w:sz w:val="24"/>
          <w:szCs w:val="24"/>
        </w:rPr>
        <w:t>а</w:t>
      </w:r>
      <w:r w:rsidRPr="00E826B8">
        <w:rPr>
          <w:rFonts w:eastAsia="MS Mincho"/>
          <w:iCs/>
          <w:sz w:val="24"/>
          <w:szCs w:val="24"/>
        </w:rPr>
        <w:t xml:space="preserve">  власн</w:t>
      </w:r>
      <w:r w:rsidR="00DD1F20" w:rsidRPr="00E826B8">
        <w:rPr>
          <w:rFonts w:eastAsia="MS Mincho"/>
          <w:iCs/>
          <w:sz w:val="24"/>
          <w:szCs w:val="24"/>
        </w:rPr>
        <w:t xml:space="preserve">а </w:t>
      </w:r>
      <w:r w:rsidRPr="00E826B8">
        <w:rPr>
          <w:rFonts w:eastAsia="MS Mincho"/>
          <w:iCs/>
          <w:sz w:val="24"/>
          <w:szCs w:val="24"/>
        </w:rPr>
        <w:t xml:space="preserve"> дизельн</w:t>
      </w:r>
      <w:r w:rsidR="00DD1F20" w:rsidRPr="00E826B8">
        <w:rPr>
          <w:rFonts w:eastAsia="MS Mincho"/>
          <w:iCs/>
          <w:sz w:val="24"/>
          <w:szCs w:val="24"/>
        </w:rPr>
        <w:t xml:space="preserve">а </w:t>
      </w:r>
      <w:r w:rsidRPr="00E826B8">
        <w:rPr>
          <w:rFonts w:eastAsia="MS Mincho"/>
          <w:iCs/>
          <w:sz w:val="24"/>
          <w:szCs w:val="24"/>
        </w:rPr>
        <w:t>установк</w:t>
      </w:r>
      <w:r w:rsidR="00DD1F20" w:rsidRPr="00E826B8">
        <w:rPr>
          <w:rFonts w:eastAsia="MS Mincho"/>
          <w:iCs/>
          <w:sz w:val="24"/>
          <w:szCs w:val="24"/>
        </w:rPr>
        <w:t>а   ESE-550 TBI,  потужністю 440 кВт.</w:t>
      </w:r>
      <w:r w:rsidRPr="00E826B8">
        <w:rPr>
          <w:rFonts w:eastAsia="MS Mincho"/>
          <w:iCs/>
          <w:sz w:val="24"/>
          <w:szCs w:val="24"/>
        </w:rPr>
        <w:t xml:space="preserve">. </w:t>
      </w:r>
    </w:p>
    <w:p w14:paraId="26CC17BA" w14:textId="2A28EDC3" w:rsidR="00E826B8" w:rsidRDefault="00E826B8" w:rsidP="00E826B8">
      <w:pPr>
        <w:pStyle w:val="2"/>
        <w:ind w:left="284" w:right="-661" w:firstLine="425"/>
        <w:jc w:val="both"/>
        <w:rPr>
          <w:rFonts w:eastAsia="MS Mincho"/>
          <w:bCs/>
          <w:iCs/>
          <w:sz w:val="24"/>
          <w:szCs w:val="24"/>
          <w:lang w:eastAsia="ru-RU"/>
        </w:rPr>
      </w:pPr>
      <w:r>
        <w:rPr>
          <w:rFonts w:eastAsia="MS Mincho"/>
          <w:iCs/>
          <w:sz w:val="24"/>
          <w:szCs w:val="24"/>
        </w:rPr>
        <w:t xml:space="preserve">Джерелами утворення </w:t>
      </w:r>
      <w:r w:rsidR="00402B35" w:rsidRPr="00E826B8">
        <w:rPr>
          <w:rFonts w:eastAsia="MS Mincho"/>
          <w:iCs/>
          <w:sz w:val="24"/>
          <w:szCs w:val="24"/>
        </w:rPr>
        <w:t>забруднюючих речовин на територіі промислового  майданчика є:</w:t>
      </w:r>
      <w:r w:rsidR="00402B35" w:rsidRPr="00E826B8">
        <w:rPr>
          <w:rFonts w:eastAsia="MS Mincho"/>
          <w:bCs/>
          <w:iCs/>
          <w:sz w:val="24"/>
          <w:szCs w:val="24"/>
          <w:lang w:eastAsia="ru-RU"/>
        </w:rPr>
        <w:t xml:space="preserve"> завантаження та зберігання </w:t>
      </w:r>
      <w:r w:rsidR="009C70A7" w:rsidRPr="00E826B8">
        <w:rPr>
          <w:rFonts w:eastAsia="MS Mincho"/>
          <w:bCs/>
          <w:iCs/>
          <w:sz w:val="24"/>
          <w:szCs w:val="24"/>
          <w:lang w:eastAsia="ru-RU"/>
        </w:rPr>
        <w:t xml:space="preserve">зернових культур, </w:t>
      </w:r>
      <w:r w:rsidR="00402B35" w:rsidRPr="00E826B8">
        <w:rPr>
          <w:rFonts w:eastAsia="MS Mincho"/>
          <w:bCs/>
          <w:iCs/>
          <w:sz w:val="24"/>
          <w:szCs w:val="24"/>
          <w:lang w:eastAsia="ru-RU"/>
        </w:rPr>
        <w:t xml:space="preserve"> технологічний  процес</w:t>
      </w:r>
      <w:r w:rsidR="009C70A7" w:rsidRPr="00E826B8">
        <w:rPr>
          <w:rFonts w:eastAsia="MS Mincho"/>
          <w:bCs/>
          <w:iCs/>
          <w:sz w:val="24"/>
          <w:szCs w:val="24"/>
          <w:lang w:eastAsia="ru-RU"/>
        </w:rPr>
        <w:t xml:space="preserve"> </w:t>
      </w:r>
      <w:r w:rsidR="00402B35" w:rsidRPr="00E826B8">
        <w:rPr>
          <w:rFonts w:eastAsia="MS Mincho"/>
          <w:bCs/>
          <w:iCs/>
          <w:sz w:val="24"/>
          <w:szCs w:val="24"/>
          <w:lang w:eastAsia="ru-RU"/>
        </w:rPr>
        <w:t xml:space="preserve"> </w:t>
      </w:r>
      <w:r w:rsidR="00DD1F20" w:rsidRPr="00E826B8">
        <w:rPr>
          <w:rFonts w:eastAsia="MS Mincho"/>
          <w:bCs/>
          <w:iCs/>
          <w:sz w:val="24"/>
          <w:szCs w:val="24"/>
          <w:lang w:eastAsia="ru-RU"/>
        </w:rPr>
        <w:t>виробництва олії та шроту</w:t>
      </w:r>
      <w:r w:rsidR="001A596B" w:rsidRPr="00E826B8">
        <w:rPr>
          <w:rFonts w:eastAsia="MS Mincho"/>
          <w:bCs/>
          <w:iCs/>
          <w:sz w:val="24"/>
          <w:szCs w:val="24"/>
          <w:lang w:eastAsia="ru-RU"/>
        </w:rPr>
        <w:t xml:space="preserve">  </w:t>
      </w:r>
      <w:r w:rsidR="009C70A7" w:rsidRPr="00E826B8">
        <w:rPr>
          <w:rFonts w:eastAsia="MS Mincho"/>
          <w:bCs/>
          <w:iCs/>
          <w:sz w:val="24"/>
          <w:szCs w:val="24"/>
          <w:lang w:eastAsia="ru-RU"/>
        </w:rPr>
        <w:t>із  олійних культур</w:t>
      </w:r>
      <w:r w:rsidR="00DD1F20" w:rsidRPr="00E826B8">
        <w:rPr>
          <w:rFonts w:eastAsia="MS Mincho"/>
          <w:bCs/>
          <w:iCs/>
          <w:sz w:val="24"/>
          <w:szCs w:val="24"/>
          <w:lang w:eastAsia="ru-RU"/>
        </w:rPr>
        <w:t xml:space="preserve">, виробництво паливних гранул </w:t>
      </w:r>
      <w:r w:rsidR="009C70A7" w:rsidRPr="00E826B8">
        <w:rPr>
          <w:rFonts w:eastAsia="MS Mincho"/>
          <w:bCs/>
          <w:iCs/>
          <w:sz w:val="24"/>
          <w:szCs w:val="24"/>
          <w:lang w:eastAsia="ru-RU"/>
        </w:rPr>
        <w:t xml:space="preserve">із </w:t>
      </w:r>
      <w:r w:rsidR="00DD1F20" w:rsidRPr="00E826B8">
        <w:rPr>
          <w:rFonts w:eastAsia="MS Mincho"/>
          <w:bCs/>
          <w:iCs/>
          <w:sz w:val="24"/>
          <w:szCs w:val="24"/>
          <w:lang w:eastAsia="ru-RU"/>
        </w:rPr>
        <w:t>біомаси</w:t>
      </w:r>
      <w:r w:rsidR="009C70A7" w:rsidRPr="00E826B8">
        <w:rPr>
          <w:rFonts w:eastAsia="MS Mincho"/>
          <w:bCs/>
          <w:iCs/>
          <w:sz w:val="24"/>
          <w:szCs w:val="24"/>
          <w:lang w:eastAsia="ru-RU"/>
        </w:rPr>
        <w:t xml:space="preserve">, </w:t>
      </w:r>
      <w:r w:rsidR="00DD1F20" w:rsidRPr="00E826B8">
        <w:rPr>
          <w:rFonts w:eastAsia="MS Mincho"/>
          <w:bCs/>
          <w:iCs/>
          <w:sz w:val="24"/>
          <w:szCs w:val="24"/>
          <w:lang w:eastAsia="ru-RU"/>
        </w:rPr>
        <w:t xml:space="preserve"> </w:t>
      </w:r>
      <w:r w:rsidR="009C70A7" w:rsidRPr="00E826B8">
        <w:rPr>
          <w:rFonts w:eastAsia="MS Mincho"/>
          <w:bCs/>
          <w:iCs/>
          <w:sz w:val="24"/>
          <w:szCs w:val="24"/>
          <w:lang w:eastAsia="ru-RU"/>
        </w:rPr>
        <w:t xml:space="preserve">процеси спалювання   палива. </w:t>
      </w:r>
      <w:bookmarkEnd w:id="3"/>
    </w:p>
    <w:p w14:paraId="1E712716" w14:textId="75F546CA" w:rsid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rFonts w:eastAsia="MS Mincho"/>
          <w:iCs/>
          <w:sz w:val="24"/>
          <w:szCs w:val="24"/>
        </w:rPr>
        <w:t>Сумарні потенційні обсяги  викидів  забруднюючих речовин   складають: 412,9445  т/рік, а саме: оксид вуглецю – 1,404 т/рік, вуглецю діоксид – 405,725 т/рік, метан – 0,041  т/рік,     речовини у вигляді суспендованих твердих частинок – 5,161  т/рік,     діоксид азоту – 0,326 т/рік, азоту оксид –  0,021 т/рік,  діоксид сірки - 0,005 т/рік, вуглеводні - 0,0034 т/рік, НМЛОС – 0,242 т/рік, акролеін  – 0,016 т/рік, формальдегід – 0,0001 т/</w:t>
      </w:r>
      <w:r w:rsidR="00E826B8">
        <w:rPr>
          <w:rFonts w:eastAsia="MS Mincho"/>
          <w:iCs/>
          <w:sz w:val="24"/>
          <w:szCs w:val="24"/>
        </w:rPr>
        <w:t>рік, бензапірен – 1,6е-08 т/рік.</w:t>
      </w:r>
    </w:p>
    <w:p w14:paraId="5E4D126D" w14:textId="77777777" w:rsidR="00E826B8" w:rsidRDefault="00402B35" w:rsidP="00E826B8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  <w:lang w:eastAsia="ar-SA"/>
        </w:rPr>
      </w:pPr>
      <w:r w:rsidRPr="00E826B8">
        <w:rPr>
          <w:rFonts w:eastAsia="MS Mincho"/>
          <w:iCs/>
          <w:sz w:val="24"/>
          <w:szCs w:val="24"/>
        </w:rPr>
        <w:t xml:space="preserve"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повітря на межі санітарно-захисної зони (житлової забудови), концентрації забруднюючих речовин </w:t>
      </w:r>
      <w:r w:rsidRPr="00E826B8">
        <w:rPr>
          <w:rFonts w:eastAsia="MS Mincho"/>
          <w:iCs/>
          <w:sz w:val="24"/>
          <w:szCs w:val="24"/>
          <w:lang w:eastAsia="ar-SA"/>
        </w:rPr>
        <w:t>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10.05.2024 р № 813, зареєстрованим у Мін’юсті 24.05.2024 р за № 763/42108 (далі наказ МОЗ від 10.05.2024 р №813).</w:t>
      </w:r>
    </w:p>
    <w:p w14:paraId="12CEEFD5" w14:textId="57BF7405" w:rsidR="007A76A4" w:rsidRPr="00576B5B" w:rsidRDefault="00402B35" w:rsidP="00576B5B">
      <w:pPr>
        <w:pStyle w:val="2"/>
        <w:ind w:left="284" w:right="-661" w:firstLine="425"/>
        <w:jc w:val="both"/>
        <w:rPr>
          <w:rFonts w:eastAsia="MS Mincho"/>
          <w:iCs/>
          <w:sz w:val="24"/>
          <w:szCs w:val="24"/>
        </w:rPr>
      </w:pPr>
      <w:r w:rsidRPr="00E826B8">
        <w:rPr>
          <w:iCs/>
          <w:sz w:val="24"/>
          <w:szCs w:val="24"/>
        </w:rPr>
        <w:t xml:space="preserve">Із зауваженнями та пропозиціями звертатись в  управління екології і природних ресурсів Волинської ОДА за адресою: Київський майдан, 9, м. Луцьк, 43027; email: </w:t>
      </w:r>
      <w:hyperlink r:id="rId7" w:history="1">
        <w:r w:rsidRPr="00E826B8">
          <w:rPr>
            <w:rStyle w:val="a3"/>
            <w:iCs/>
            <w:sz w:val="24"/>
            <w:szCs w:val="24"/>
          </w:rPr>
          <w:t>eco@voleco.voladm.gov.ua</w:t>
        </w:r>
      </w:hyperlink>
      <w:r w:rsidRPr="00E826B8">
        <w:rPr>
          <w:iCs/>
          <w:sz w:val="24"/>
          <w:szCs w:val="24"/>
        </w:rPr>
        <w:t xml:space="preserve">, тел +38 (0332) 77 81 69 протягом 1 місяця із дня опублікування повідомлення в ЗМІ.  </w:t>
      </w:r>
      <w:bookmarkEnd w:id="0"/>
    </w:p>
    <w:sectPr w:rsidR="007A76A4" w:rsidRPr="00576B5B" w:rsidSect="007F0038">
      <w:pgSz w:w="12240" w:h="15840" w:code="1"/>
      <w:pgMar w:top="851" w:right="1418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1354F1"/>
    <w:multiLevelType w:val="hybridMultilevel"/>
    <w:tmpl w:val="659EC91C"/>
    <w:lvl w:ilvl="0" w:tplc="B5306CB2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52C340A"/>
    <w:multiLevelType w:val="hybridMultilevel"/>
    <w:tmpl w:val="A5DECC7E"/>
    <w:lvl w:ilvl="0" w:tplc="133C4B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66"/>
    <w:rsid w:val="0001474D"/>
    <w:rsid w:val="00173B73"/>
    <w:rsid w:val="001A596B"/>
    <w:rsid w:val="00273351"/>
    <w:rsid w:val="00306CB5"/>
    <w:rsid w:val="00402B35"/>
    <w:rsid w:val="00576B5B"/>
    <w:rsid w:val="005F0240"/>
    <w:rsid w:val="006364F1"/>
    <w:rsid w:val="00652868"/>
    <w:rsid w:val="0077570A"/>
    <w:rsid w:val="007A76A4"/>
    <w:rsid w:val="007F0038"/>
    <w:rsid w:val="009C1E9D"/>
    <w:rsid w:val="009C70A7"/>
    <w:rsid w:val="00A439D4"/>
    <w:rsid w:val="00A70B5E"/>
    <w:rsid w:val="00A96937"/>
    <w:rsid w:val="00CA73CE"/>
    <w:rsid w:val="00D37566"/>
    <w:rsid w:val="00D74064"/>
    <w:rsid w:val="00DD1F20"/>
    <w:rsid w:val="00DD42BB"/>
    <w:rsid w:val="00DD45D0"/>
    <w:rsid w:val="00E826B8"/>
    <w:rsid w:val="00ED56A5"/>
    <w:rsid w:val="00F4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8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02B35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02B35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styleId="a3">
    <w:name w:val="Hyperlink"/>
    <w:uiPriority w:val="99"/>
    <w:rsid w:val="00402B35"/>
    <w:rPr>
      <w:color w:val="0000FF"/>
      <w:u w:val="single"/>
    </w:rPr>
  </w:style>
  <w:style w:type="paragraph" w:styleId="a4">
    <w:name w:val="Plain Text"/>
    <w:basedOn w:val="a"/>
    <w:link w:val="a5"/>
    <w:rsid w:val="00402B35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402B35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21">
    <w:name w:val="Основной текст 21"/>
    <w:basedOn w:val="a"/>
    <w:rsid w:val="00402B35"/>
    <w:pPr>
      <w:suppressAutoHyphens/>
      <w:jc w:val="center"/>
    </w:pPr>
    <w:rPr>
      <w:noProof w:val="0"/>
      <w:sz w:val="28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02B35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402B35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styleId="a3">
    <w:name w:val="Hyperlink"/>
    <w:uiPriority w:val="99"/>
    <w:rsid w:val="00402B35"/>
    <w:rPr>
      <w:color w:val="0000FF"/>
      <w:u w:val="single"/>
    </w:rPr>
  </w:style>
  <w:style w:type="paragraph" w:styleId="a4">
    <w:name w:val="Plain Text"/>
    <w:basedOn w:val="a"/>
    <w:link w:val="a5"/>
    <w:rsid w:val="00402B35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402B35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21">
    <w:name w:val="Основной текст 21"/>
    <w:basedOn w:val="a"/>
    <w:rsid w:val="00402B35"/>
    <w:pPr>
      <w:suppressAutoHyphens/>
      <w:jc w:val="center"/>
    </w:pPr>
    <w:rPr>
      <w:noProof w:val="0"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@voleco.volad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soil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Пользователь</cp:lastModifiedBy>
  <cp:revision>27</cp:revision>
  <dcterms:created xsi:type="dcterms:W3CDTF">2025-12-07T17:28:00Z</dcterms:created>
  <dcterms:modified xsi:type="dcterms:W3CDTF">2025-12-11T12:51:00Z</dcterms:modified>
</cp:coreProperties>
</file>