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8977C" w14:textId="77777777" w:rsidR="000B4A38" w:rsidRPr="00AE12EF" w:rsidRDefault="000B4A38" w:rsidP="000B4A38">
      <w:pPr>
        <w:ind w:firstLine="720"/>
        <w:jc w:val="center"/>
        <w:rPr>
          <w:b/>
          <w:bCs/>
          <w:iCs/>
        </w:rPr>
      </w:pPr>
      <w:r w:rsidRPr="00AE12EF">
        <w:rPr>
          <w:b/>
          <w:bCs/>
        </w:rPr>
        <w:t xml:space="preserve">Повідомлення </w:t>
      </w:r>
      <w:r w:rsidRPr="00AE12EF">
        <w:rPr>
          <w:b/>
          <w:bCs/>
          <w:iCs/>
        </w:rPr>
        <w:t xml:space="preserve"> про наміри</w:t>
      </w:r>
    </w:p>
    <w:p w14:paraId="05DB73F4" w14:textId="77777777" w:rsidR="00DF14C0" w:rsidRPr="00AE12EF" w:rsidRDefault="000B4A38" w:rsidP="00DF14C0">
      <w:pPr>
        <w:ind w:left="720"/>
        <w:jc w:val="center"/>
        <w:rPr>
          <w:b/>
          <w:bCs/>
          <w:iCs/>
        </w:rPr>
      </w:pPr>
      <w:r w:rsidRPr="00AE12EF">
        <w:rPr>
          <w:b/>
          <w:bCs/>
          <w:iCs/>
        </w:rPr>
        <w:t xml:space="preserve">отримати  дозвіл   на викиди забруднюючих речовин в атмосферне повітря  </w:t>
      </w:r>
      <w:r w:rsidR="00DF14C0" w:rsidRPr="00AE12EF">
        <w:rPr>
          <w:b/>
          <w:bCs/>
          <w:iCs/>
        </w:rPr>
        <w:t xml:space="preserve"> </w:t>
      </w:r>
      <w:r w:rsidRPr="00AE12EF">
        <w:rPr>
          <w:b/>
          <w:bCs/>
          <w:iCs/>
        </w:rPr>
        <w:t>від   стаціонарних джерел</w:t>
      </w:r>
    </w:p>
    <w:p w14:paraId="74D56378" w14:textId="617FE73D" w:rsidR="000B4A38" w:rsidRPr="00C34D57" w:rsidRDefault="000B4A38" w:rsidP="00DF14C0">
      <w:pPr>
        <w:ind w:left="720"/>
        <w:jc w:val="center"/>
        <w:rPr>
          <w:b/>
          <w:bCs/>
          <w:iCs/>
          <w:sz w:val="22"/>
          <w:szCs w:val="22"/>
        </w:rPr>
      </w:pPr>
      <w:bookmarkStart w:id="0" w:name="_GoBack"/>
      <w:bookmarkEnd w:id="0"/>
      <w:r w:rsidRPr="00C34D57">
        <w:rPr>
          <w:b/>
          <w:bCs/>
          <w:iCs/>
          <w:sz w:val="22"/>
          <w:szCs w:val="22"/>
        </w:rPr>
        <w:t xml:space="preserve"> </w:t>
      </w:r>
    </w:p>
    <w:p w14:paraId="488C1521" w14:textId="31B95072" w:rsidR="00121A1D" w:rsidRPr="00C34D57" w:rsidRDefault="00121A1D" w:rsidP="004B48BF">
      <w:pPr>
        <w:pStyle w:val="a4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r w:rsidRPr="00C34D57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>Повне та скорочене  найменування об’єкта:</w:t>
      </w:r>
      <w:r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</w:t>
      </w:r>
      <w:r w:rsidR="00776118"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</w:t>
      </w:r>
      <w:r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Товариство з обмеженою відповідальністю </w:t>
      </w:r>
      <w:r w:rsidR="002350FF"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«</w:t>
      </w:r>
      <w:r w:rsidR="002245AD"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Агідель</w:t>
      </w:r>
      <w:r w:rsidR="002350FF"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» </w:t>
      </w:r>
      <w:r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(Т</w:t>
      </w:r>
      <w:r w:rsidR="002245AD"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з</w:t>
      </w:r>
      <w:r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ОВ </w:t>
      </w:r>
      <w:r w:rsidR="00902D16"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«</w:t>
      </w:r>
      <w:r w:rsidR="002245AD"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Агідель</w:t>
      </w:r>
      <w:r w:rsidR="00902D16"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>»)</w:t>
      </w:r>
    </w:p>
    <w:p w14:paraId="41136B41" w14:textId="7A257E3F" w:rsidR="00121A1D" w:rsidRPr="00C34D57" w:rsidRDefault="00121A1D" w:rsidP="004B48BF">
      <w:pPr>
        <w:pStyle w:val="20"/>
        <w:jc w:val="both"/>
        <w:rPr>
          <w:rFonts w:eastAsia="MS Mincho"/>
          <w:iCs/>
          <w:sz w:val="22"/>
          <w:szCs w:val="22"/>
          <w:u w:val="single"/>
        </w:rPr>
      </w:pPr>
      <w:r w:rsidRPr="00C34D57">
        <w:rPr>
          <w:rFonts w:eastAsia="MS Mincho"/>
          <w:iCs/>
          <w:sz w:val="22"/>
          <w:szCs w:val="22"/>
          <w:u w:val="single"/>
        </w:rPr>
        <w:t xml:space="preserve">Ідентифікаційний код суб’єкта господарювання :  </w:t>
      </w:r>
      <w:r w:rsidR="002245AD" w:rsidRPr="00C34D57">
        <w:rPr>
          <w:rFonts w:eastAsia="MS Mincho"/>
          <w:iCs/>
          <w:sz w:val="22"/>
          <w:szCs w:val="22"/>
        </w:rPr>
        <w:t>32498835.</w:t>
      </w:r>
    </w:p>
    <w:p w14:paraId="380BE091" w14:textId="41777288" w:rsidR="00C8490F" w:rsidRPr="00C34D57" w:rsidRDefault="00121A1D" w:rsidP="004B48BF">
      <w:pPr>
        <w:pStyle w:val="20"/>
        <w:jc w:val="both"/>
        <w:rPr>
          <w:rFonts w:eastAsia="MS Mincho"/>
          <w:iCs/>
          <w:sz w:val="22"/>
          <w:szCs w:val="22"/>
        </w:rPr>
      </w:pPr>
      <w:r w:rsidRPr="00C34D57">
        <w:rPr>
          <w:rFonts w:eastAsia="MS Mincho"/>
          <w:iCs/>
          <w:sz w:val="22"/>
          <w:szCs w:val="22"/>
          <w:u w:val="single"/>
        </w:rPr>
        <w:t>Місце знаходження юридичної особи, контактні дані :</w:t>
      </w:r>
      <w:r w:rsidR="002350FF" w:rsidRPr="00C34D57">
        <w:rPr>
          <w:rFonts w:eastAsia="MS Mincho"/>
          <w:iCs/>
          <w:sz w:val="22"/>
          <w:szCs w:val="22"/>
          <w:u w:val="single"/>
        </w:rPr>
        <w:t xml:space="preserve"> </w:t>
      </w:r>
      <w:r w:rsidR="002245AD" w:rsidRPr="00C34D57">
        <w:rPr>
          <w:rFonts w:eastAsia="MS Mincho"/>
          <w:iCs/>
          <w:sz w:val="22"/>
          <w:szCs w:val="22"/>
        </w:rPr>
        <w:t>45612, Волинська обл., Луцький район, селище міського типу Торчин, вул. Незалежності, будинок 106, тел. +38 (067) 827 34 49</w:t>
      </w:r>
      <w:r w:rsidR="00B73B6E" w:rsidRPr="00C34D57">
        <w:rPr>
          <w:rFonts w:eastAsia="MS Mincho"/>
          <w:iCs/>
          <w:sz w:val="22"/>
          <w:szCs w:val="22"/>
        </w:rPr>
        <w:t>, е</w:t>
      </w:r>
      <w:r w:rsidR="00C8490F" w:rsidRPr="00C34D57">
        <w:rPr>
          <w:rFonts w:eastAsia="MS Mincho"/>
          <w:iCs/>
          <w:sz w:val="22"/>
          <w:szCs w:val="22"/>
        </w:rPr>
        <w:t>-mail</w:t>
      </w:r>
      <w:r w:rsidR="00B0058D" w:rsidRPr="00C34D57">
        <w:rPr>
          <w:rFonts w:eastAsia="MS Mincho"/>
          <w:iCs/>
          <w:sz w:val="22"/>
          <w:szCs w:val="22"/>
        </w:rPr>
        <w:t xml:space="preserve">: </w:t>
      </w:r>
      <w:r w:rsidR="00B0058D" w:rsidRPr="00C34D57">
        <w:rPr>
          <w:rFonts w:eastAsia="MS Mincho"/>
          <w:iCs/>
          <w:sz w:val="22"/>
          <w:szCs w:val="22"/>
          <w:lang w:val="en-US"/>
        </w:rPr>
        <w:t>t</w:t>
      </w:r>
      <w:r w:rsidR="00B0058D" w:rsidRPr="00C34D57">
        <w:rPr>
          <w:rFonts w:eastAsia="MS Mincho"/>
          <w:iCs/>
          <w:sz w:val="22"/>
          <w:szCs w:val="22"/>
        </w:rPr>
        <w:t>.</w:t>
      </w:r>
      <w:r w:rsidR="00B0058D" w:rsidRPr="00C34D57">
        <w:rPr>
          <w:rFonts w:eastAsia="MS Mincho"/>
          <w:iCs/>
          <w:sz w:val="22"/>
          <w:szCs w:val="22"/>
          <w:lang w:val="en-US"/>
        </w:rPr>
        <w:t>povkh</w:t>
      </w:r>
      <w:r w:rsidR="00B0058D" w:rsidRPr="00C34D57">
        <w:rPr>
          <w:rFonts w:eastAsia="MS Mincho"/>
          <w:iCs/>
          <w:sz w:val="22"/>
          <w:szCs w:val="22"/>
        </w:rPr>
        <w:t>@</w:t>
      </w:r>
      <w:r w:rsidR="00B0058D" w:rsidRPr="00C34D57">
        <w:rPr>
          <w:rFonts w:eastAsia="MS Mincho"/>
          <w:iCs/>
          <w:sz w:val="22"/>
          <w:szCs w:val="22"/>
          <w:lang w:val="en-US"/>
        </w:rPr>
        <w:t>pankurchak</w:t>
      </w:r>
      <w:r w:rsidR="00B0058D" w:rsidRPr="00C34D57">
        <w:rPr>
          <w:rFonts w:eastAsia="MS Mincho"/>
          <w:iCs/>
          <w:sz w:val="22"/>
          <w:szCs w:val="22"/>
        </w:rPr>
        <w:t>.</w:t>
      </w:r>
      <w:r w:rsidR="00B0058D" w:rsidRPr="00C34D57">
        <w:rPr>
          <w:rFonts w:eastAsia="MS Mincho"/>
          <w:iCs/>
          <w:sz w:val="22"/>
          <w:szCs w:val="22"/>
          <w:lang w:val="en-US"/>
        </w:rPr>
        <w:t>com</w:t>
      </w:r>
      <w:r w:rsidR="00B0058D" w:rsidRPr="00C34D57">
        <w:rPr>
          <w:rFonts w:eastAsia="MS Mincho"/>
          <w:iCs/>
          <w:sz w:val="22"/>
          <w:szCs w:val="22"/>
        </w:rPr>
        <w:t>.</w:t>
      </w:r>
      <w:r w:rsidR="00B0058D" w:rsidRPr="00C34D57">
        <w:rPr>
          <w:rFonts w:eastAsia="MS Mincho"/>
          <w:iCs/>
          <w:sz w:val="22"/>
          <w:szCs w:val="22"/>
          <w:lang w:val="en-US"/>
        </w:rPr>
        <w:t>ua</w:t>
      </w:r>
      <w:r w:rsidR="002245AD" w:rsidRPr="00C34D57">
        <w:rPr>
          <w:rFonts w:eastAsia="MS Mincho"/>
          <w:iCs/>
          <w:sz w:val="22"/>
          <w:szCs w:val="22"/>
        </w:rPr>
        <w:t xml:space="preserve"> </w:t>
      </w:r>
    </w:p>
    <w:p w14:paraId="16CAF370" w14:textId="77777777" w:rsidR="002245AD" w:rsidRPr="00C34D57" w:rsidRDefault="00121A1D" w:rsidP="004B48BF">
      <w:pPr>
        <w:pStyle w:val="20"/>
        <w:jc w:val="both"/>
        <w:rPr>
          <w:rFonts w:eastAsia="MS Mincho"/>
          <w:iCs/>
          <w:sz w:val="22"/>
          <w:szCs w:val="22"/>
          <w:u w:val="single"/>
        </w:rPr>
      </w:pPr>
      <w:r w:rsidRPr="00C34D57">
        <w:rPr>
          <w:rFonts w:eastAsia="MS Mincho"/>
          <w:iCs/>
          <w:sz w:val="22"/>
          <w:szCs w:val="22"/>
          <w:u w:val="single"/>
        </w:rPr>
        <w:t xml:space="preserve">Вид діяльності згідно КВЕД:  </w:t>
      </w:r>
      <w:r w:rsidR="002245AD" w:rsidRPr="00C34D57">
        <w:rPr>
          <w:rFonts w:eastAsia="MS Mincho"/>
          <w:iCs/>
          <w:sz w:val="22"/>
          <w:szCs w:val="22"/>
        </w:rPr>
        <w:t>01.47 – розведення свійської птиці;</w:t>
      </w:r>
    </w:p>
    <w:p w14:paraId="5A696286" w14:textId="71DBBD2B" w:rsidR="00C74AB1" w:rsidRPr="00C34D57" w:rsidRDefault="00C74AB1" w:rsidP="004B48BF">
      <w:pPr>
        <w:pStyle w:val="20"/>
        <w:jc w:val="both"/>
        <w:rPr>
          <w:rFonts w:eastAsia="MS Mincho"/>
          <w:iCs/>
          <w:sz w:val="22"/>
          <w:szCs w:val="22"/>
          <w:u w:val="single"/>
        </w:rPr>
      </w:pPr>
      <w:r w:rsidRPr="00C34D57">
        <w:rPr>
          <w:rFonts w:eastAsia="MS Mincho"/>
          <w:iCs/>
          <w:sz w:val="22"/>
          <w:szCs w:val="22"/>
          <w:u w:val="single"/>
        </w:rPr>
        <w:t xml:space="preserve">Мета отримання дозволу  на викиди: </w:t>
      </w:r>
      <w:r w:rsidRPr="00C34D57">
        <w:rPr>
          <w:rFonts w:eastAsia="MS Mincho"/>
          <w:iCs/>
          <w:sz w:val="22"/>
          <w:szCs w:val="22"/>
        </w:rPr>
        <w:t>отримання дозволу  для</w:t>
      </w:r>
      <w:r w:rsidR="009334D0" w:rsidRPr="00C34D57">
        <w:rPr>
          <w:rFonts w:eastAsia="MS Mincho"/>
          <w:iCs/>
          <w:sz w:val="22"/>
          <w:szCs w:val="22"/>
        </w:rPr>
        <w:t xml:space="preserve"> існуючого </w:t>
      </w:r>
      <w:r w:rsidR="00F963E1" w:rsidRPr="00C34D57">
        <w:rPr>
          <w:rFonts w:eastAsia="MS Mincho"/>
          <w:iCs/>
          <w:sz w:val="22"/>
          <w:szCs w:val="22"/>
        </w:rPr>
        <w:t xml:space="preserve"> об*єкта</w:t>
      </w:r>
      <w:r w:rsidR="00EE7113" w:rsidRPr="00C34D57">
        <w:rPr>
          <w:rFonts w:eastAsia="MS Mincho"/>
          <w:sz w:val="22"/>
          <w:szCs w:val="22"/>
        </w:rPr>
        <w:t xml:space="preserve"> (з врахуванням збільшення потужності)</w:t>
      </w:r>
    </w:p>
    <w:p w14:paraId="6ED1074D" w14:textId="33C5492A" w:rsidR="00B73B6E" w:rsidRPr="00C34D57" w:rsidRDefault="00C74AB1" w:rsidP="004B48BF">
      <w:pPr>
        <w:pStyle w:val="20"/>
        <w:jc w:val="both"/>
        <w:rPr>
          <w:rFonts w:eastAsia="MS Mincho"/>
          <w:iCs/>
          <w:sz w:val="22"/>
          <w:szCs w:val="22"/>
        </w:rPr>
      </w:pPr>
      <w:r w:rsidRPr="00C34D57">
        <w:rPr>
          <w:rFonts w:eastAsia="MS Mincho"/>
          <w:iCs/>
          <w:sz w:val="22"/>
          <w:szCs w:val="22"/>
          <w:u w:val="single"/>
        </w:rPr>
        <w:t xml:space="preserve">Відомості про наявність висновку  з оцінки впливу на довкілля : </w:t>
      </w:r>
      <w:r w:rsidR="00E755F4" w:rsidRPr="00C34D57">
        <w:rPr>
          <w:rFonts w:eastAsia="MS Mincho"/>
          <w:iCs/>
          <w:sz w:val="22"/>
          <w:szCs w:val="22"/>
          <w:u w:val="single"/>
        </w:rPr>
        <w:t xml:space="preserve"> </w:t>
      </w:r>
      <w:r w:rsidR="00F963E1" w:rsidRPr="00C34D57">
        <w:rPr>
          <w:rFonts w:eastAsia="MS Mincho"/>
          <w:iCs/>
          <w:sz w:val="22"/>
          <w:szCs w:val="22"/>
        </w:rPr>
        <w:t>Висновок</w:t>
      </w:r>
      <w:r w:rsidR="00B73B6E" w:rsidRPr="00C34D57">
        <w:rPr>
          <w:rFonts w:eastAsia="MS Mincho"/>
          <w:iCs/>
          <w:sz w:val="22"/>
          <w:szCs w:val="22"/>
        </w:rPr>
        <w:t xml:space="preserve"> </w:t>
      </w:r>
      <w:r w:rsidR="00F963E1" w:rsidRPr="00C34D57">
        <w:rPr>
          <w:rFonts w:eastAsia="MS Mincho"/>
          <w:iCs/>
          <w:sz w:val="22"/>
          <w:szCs w:val="22"/>
        </w:rPr>
        <w:t>з оцінки впливу на довкілля № 21/01-</w:t>
      </w:r>
      <w:r w:rsidR="000C3D13" w:rsidRPr="00C34D57">
        <w:rPr>
          <w:rFonts w:eastAsia="MS Mincho"/>
          <w:iCs/>
          <w:sz w:val="22"/>
          <w:szCs w:val="22"/>
        </w:rPr>
        <w:t>5201</w:t>
      </w:r>
      <w:r w:rsidR="00F963E1" w:rsidRPr="00C34D57">
        <w:rPr>
          <w:rFonts w:eastAsia="MS Mincho"/>
          <w:iCs/>
          <w:sz w:val="22"/>
          <w:szCs w:val="22"/>
        </w:rPr>
        <w:t xml:space="preserve">/1 від </w:t>
      </w:r>
      <w:r w:rsidR="000C3D13" w:rsidRPr="00C34D57">
        <w:rPr>
          <w:rFonts w:eastAsia="MS Mincho"/>
          <w:iCs/>
          <w:sz w:val="22"/>
          <w:szCs w:val="22"/>
        </w:rPr>
        <w:t>09.08</w:t>
      </w:r>
      <w:r w:rsidR="00F963E1" w:rsidRPr="00C34D57">
        <w:rPr>
          <w:rFonts w:eastAsia="MS Mincho"/>
          <w:iCs/>
          <w:sz w:val="22"/>
          <w:szCs w:val="22"/>
        </w:rPr>
        <w:t>.2024 р</w:t>
      </w:r>
      <w:r w:rsidR="00C23044" w:rsidRPr="00C34D57">
        <w:rPr>
          <w:rFonts w:eastAsia="MS Mincho"/>
          <w:iCs/>
          <w:sz w:val="22"/>
          <w:szCs w:val="22"/>
        </w:rPr>
        <w:t>, виданий Мінстерством захисту довкілля та природних ресурсів України</w:t>
      </w:r>
    </w:p>
    <w:p w14:paraId="6EB99931" w14:textId="1B5FA565" w:rsidR="004C22F9" w:rsidRPr="00C34D57" w:rsidRDefault="00121A1D" w:rsidP="004C22F9">
      <w:pPr>
        <w:pStyle w:val="20"/>
        <w:jc w:val="both"/>
        <w:rPr>
          <w:rFonts w:eastAsia="MS Mincho"/>
          <w:iCs/>
          <w:sz w:val="22"/>
          <w:szCs w:val="22"/>
        </w:rPr>
      </w:pPr>
      <w:r w:rsidRPr="00C34D57">
        <w:rPr>
          <w:rFonts w:eastAsia="MS Mincho"/>
          <w:iCs/>
          <w:sz w:val="22"/>
          <w:szCs w:val="22"/>
          <w:u w:val="single"/>
        </w:rPr>
        <w:t xml:space="preserve">Місце розташування </w:t>
      </w:r>
      <w:r w:rsidR="00C74AB1" w:rsidRPr="00C34D57">
        <w:rPr>
          <w:rFonts w:eastAsia="MS Mincho"/>
          <w:iCs/>
          <w:sz w:val="22"/>
          <w:szCs w:val="22"/>
          <w:u w:val="single"/>
        </w:rPr>
        <w:t>пром</w:t>
      </w:r>
      <w:r w:rsidRPr="00C34D57">
        <w:rPr>
          <w:rFonts w:eastAsia="MS Mincho"/>
          <w:iCs/>
          <w:sz w:val="22"/>
          <w:szCs w:val="22"/>
          <w:u w:val="single"/>
        </w:rPr>
        <w:t>майданчика:</w:t>
      </w:r>
      <w:r w:rsidRPr="00C34D57">
        <w:rPr>
          <w:rFonts w:eastAsia="MS Mincho"/>
          <w:iCs/>
          <w:sz w:val="22"/>
          <w:szCs w:val="22"/>
        </w:rPr>
        <w:t xml:space="preserve"> </w:t>
      </w:r>
      <w:bookmarkStart w:id="1" w:name="_Hlk169015796"/>
      <w:bookmarkStart w:id="2" w:name="_Hlk157960559"/>
      <w:r w:rsidR="00B73B6E" w:rsidRPr="00C34D57">
        <w:rPr>
          <w:rFonts w:eastAsia="MS Mincho"/>
          <w:iCs/>
          <w:sz w:val="22"/>
          <w:szCs w:val="22"/>
        </w:rPr>
        <w:t xml:space="preserve">Волинська обл., Володимирський р-н, с. </w:t>
      </w:r>
      <w:r w:rsidR="004C22F9" w:rsidRPr="00C34D57">
        <w:rPr>
          <w:rFonts w:eastAsia="MS Mincho"/>
          <w:iCs/>
          <w:sz w:val="22"/>
          <w:szCs w:val="22"/>
        </w:rPr>
        <w:t xml:space="preserve">Павловичі </w:t>
      </w:r>
      <w:r w:rsidR="00B73B6E" w:rsidRPr="00C34D57">
        <w:rPr>
          <w:rFonts w:eastAsia="MS Mincho"/>
          <w:iCs/>
          <w:sz w:val="22"/>
          <w:szCs w:val="22"/>
        </w:rPr>
        <w:t xml:space="preserve"> </w:t>
      </w:r>
      <w:r w:rsidR="00B0058D" w:rsidRPr="00C34D57">
        <w:rPr>
          <w:rFonts w:eastAsia="MS Mincho"/>
          <w:iCs/>
          <w:sz w:val="22"/>
          <w:szCs w:val="22"/>
        </w:rPr>
        <w:t>вул.</w:t>
      </w:r>
      <w:r w:rsidR="004C22F9" w:rsidRPr="00C34D57">
        <w:rPr>
          <w:rFonts w:eastAsia="MS Mincho"/>
          <w:iCs/>
          <w:sz w:val="22"/>
          <w:szCs w:val="22"/>
        </w:rPr>
        <w:t>Паламарчука</w:t>
      </w:r>
      <w:bookmarkEnd w:id="1"/>
      <w:r w:rsidR="004C22F9" w:rsidRPr="00C34D57">
        <w:rPr>
          <w:rFonts w:eastAsia="MS Mincho"/>
          <w:iCs/>
          <w:sz w:val="22"/>
          <w:szCs w:val="22"/>
        </w:rPr>
        <w:t>,50</w:t>
      </w:r>
      <w:r w:rsidR="000C3D13" w:rsidRPr="00C34D57">
        <w:rPr>
          <w:rFonts w:eastAsia="MS Mincho"/>
          <w:iCs/>
          <w:sz w:val="22"/>
          <w:szCs w:val="22"/>
        </w:rPr>
        <w:t>, 50-е</w:t>
      </w:r>
      <w:r w:rsidR="004C22F9" w:rsidRPr="00C34D57">
        <w:rPr>
          <w:rFonts w:eastAsia="MS Mincho"/>
          <w:iCs/>
          <w:sz w:val="22"/>
          <w:szCs w:val="22"/>
        </w:rPr>
        <w:t xml:space="preserve"> </w:t>
      </w:r>
    </w:p>
    <w:p w14:paraId="5849C58A" w14:textId="2E22F53E" w:rsidR="004C22F9" w:rsidRPr="00C34D57" w:rsidRDefault="004C22F9" w:rsidP="004C22F9">
      <w:pPr>
        <w:tabs>
          <w:tab w:val="center" w:pos="4948"/>
          <w:tab w:val="right" w:pos="9101"/>
        </w:tabs>
        <w:suppressAutoHyphens/>
        <w:ind w:firstLine="720"/>
        <w:jc w:val="both"/>
        <w:rPr>
          <w:sz w:val="22"/>
          <w:szCs w:val="22"/>
          <w:lang w:eastAsia="ar-SA"/>
        </w:rPr>
      </w:pPr>
      <w:r w:rsidRPr="00C34D57">
        <w:rPr>
          <w:sz w:val="22"/>
          <w:szCs w:val="22"/>
          <w:lang w:eastAsia="ar-SA"/>
        </w:rPr>
        <w:t xml:space="preserve">На птахофермі здійснюється дорощування молодняка батьківського стада від 0 до 20-ти тижневого віку та розрахована на 82 836 голів разової посадки (3 пташники на 73632 голів курочок та один  на  9 204 півнів), загальною  потужністю 165 672 гол/рік.    </w:t>
      </w:r>
    </w:p>
    <w:p w14:paraId="37561122" w14:textId="77777777" w:rsidR="004C22F9" w:rsidRPr="00C34D57" w:rsidRDefault="004C22F9" w:rsidP="004C22F9">
      <w:pPr>
        <w:tabs>
          <w:tab w:val="center" w:pos="4948"/>
          <w:tab w:val="right" w:pos="9101"/>
        </w:tabs>
        <w:suppressAutoHyphens/>
        <w:ind w:firstLine="720"/>
        <w:jc w:val="both"/>
        <w:rPr>
          <w:sz w:val="22"/>
          <w:szCs w:val="22"/>
          <w:lang w:eastAsia="ar-SA"/>
        </w:rPr>
      </w:pPr>
      <w:r w:rsidRPr="00C34D57">
        <w:rPr>
          <w:sz w:val="22"/>
          <w:szCs w:val="22"/>
          <w:lang w:eastAsia="ar-SA"/>
        </w:rPr>
        <w:t>Птиця утримується на глибокій підстилці рослинного  походження із застосуванням обладнання фірми «Big Dutchman» з автоматизованими системами: штучного освітлення, температурного режиму та вологи, розпод</w:t>
      </w:r>
      <w:r w:rsidRPr="00C34D57">
        <w:rPr>
          <w:sz w:val="22"/>
          <w:szCs w:val="22"/>
          <w:rtl/>
          <w:lang w:eastAsia="ar-SA"/>
        </w:rPr>
        <w:t>ілу кормів</w:t>
      </w:r>
      <w:r w:rsidRPr="00C34D57">
        <w:rPr>
          <w:sz w:val="22"/>
          <w:szCs w:val="22"/>
          <w:lang w:eastAsia="ar-SA"/>
        </w:rPr>
        <w:t xml:space="preserve"> та напування.</w:t>
      </w:r>
    </w:p>
    <w:p w14:paraId="69EC6664" w14:textId="46E09863" w:rsidR="004C22F9" w:rsidRPr="00C34D57" w:rsidRDefault="009C469E" w:rsidP="004C22F9">
      <w:pPr>
        <w:ind w:right="43"/>
        <w:jc w:val="both"/>
        <w:rPr>
          <w:sz w:val="22"/>
          <w:szCs w:val="22"/>
          <w:lang w:eastAsia="ar-SA"/>
        </w:rPr>
      </w:pPr>
      <w:r w:rsidRPr="00C34D57">
        <w:rPr>
          <w:sz w:val="22"/>
          <w:szCs w:val="22"/>
          <w:lang w:eastAsia="ar-SA"/>
        </w:rPr>
        <w:t xml:space="preserve">             </w:t>
      </w:r>
      <w:r w:rsidR="004C22F9" w:rsidRPr="00C34D57">
        <w:rPr>
          <w:sz w:val="22"/>
          <w:szCs w:val="22"/>
          <w:lang w:eastAsia="ar-SA"/>
        </w:rPr>
        <w:t>Ферма комплектується птицею  породи Ross-308.  За рік у пташнику вирощується 2 партії птахів (1 цикл утримання – 20 тижнів). Між посадками птиці проводиться профперерва (санрозрив – 6 тижнів), під час якого прибирається і вивозиться підстилка, проводиться миття пташників і всіх технічних приміщень на території машинами високого тиску, здійснюється дезінфекція.</w:t>
      </w:r>
      <w:r w:rsidR="004C22F9" w:rsidRPr="00C34D57">
        <w:rPr>
          <w:rFonts w:cs="Arial"/>
          <w:sz w:val="22"/>
          <w:szCs w:val="22"/>
          <w:lang w:eastAsia="ar-SA"/>
        </w:rPr>
        <w:t xml:space="preserve"> </w:t>
      </w:r>
      <w:r w:rsidR="004C22F9" w:rsidRPr="00C34D57">
        <w:rPr>
          <w:sz w:val="22"/>
          <w:szCs w:val="22"/>
          <w:lang w:eastAsia="ar-SA"/>
        </w:rPr>
        <w:t xml:space="preserve"> По завершенні терміну вирощування, молодняк   відправляється на птахоферми для утримання батьківського стада для отримання яєць.</w:t>
      </w:r>
    </w:p>
    <w:p w14:paraId="7B6396FF" w14:textId="77777777" w:rsidR="009C469E" w:rsidRPr="00C34D57" w:rsidRDefault="004C22F9" w:rsidP="009C469E">
      <w:pPr>
        <w:suppressAutoHyphens/>
        <w:ind w:firstLine="720"/>
        <w:jc w:val="both"/>
        <w:rPr>
          <w:rFonts w:cs="Arial"/>
          <w:noProof w:val="0"/>
          <w:sz w:val="22"/>
          <w:szCs w:val="22"/>
          <w:lang w:eastAsia="ar-SA"/>
        </w:rPr>
      </w:pPr>
      <w:r w:rsidRPr="00C34D57">
        <w:rPr>
          <w:sz w:val="22"/>
          <w:szCs w:val="22"/>
          <w:lang w:eastAsia="ar-SA"/>
        </w:rPr>
        <w:t xml:space="preserve"> </w:t>
      </w:r>
      <w:r w:rsidR="009C469E" w:rsidRPr="00C34D57">
        <w:rPr>
          <w:rFonts w:cs="Arial"/>
          <w:noProof w:val="0"/>
          <w:sz w:val="22"/>
          <w:szCs w:val="22"/>
          <w:lang w:eastAsia="ar-SA"/>
        </w:rPr>
        <w:t xml:space="preserve">Теплозабезпечення птахоферми забезпечується від двох модульних </w:t>
      </w:r>
      <w:proofErr w:type="spellStart"/>
      <w:r w:rsidR="009C469E" w:rsidRPr="00C34D57">
        <w:rPr>
          <w:rFonts w:cs="Arial"/>
          <w:noProof w:val="0"/>
          <w:sz w:val="22"/>
          <w:szCs w:val="22"/>
          <w:lang w:eastAsia="ar-SA"/>
        </w:rPr>
        <w:t>котелень</w:t>
      </w:r>
      <w:proofErr w:type="spellEnd"/>
      <w:r w:rsidR="009C469E" w:rsidRPr="00C34D57">
        <w:rPr>
          <w:rFonts w:cs="Arial"/>
          <w:noProof w:val="0"/>
          <w:sz w:val="22"/>
          <w:szCs w:val="22"/>
          <w:lang w:eastAsia="ar-SA"/>
        </w:rPr>
        <w:t xml:space="preserve"> на твердому паливі (дрова) з котлами </w:t>
      </w:r>
      <w:proofErr w:type="spellStart"/>
      <w:r w:rsidR="009C469E" w:rsidRPr="00C34D57">
        <w:rPr>
          <w:rFonts w:cs="Arial"/>
          <w:noProof w:val="0"/>
          <w:sz w:val="22"/>
          <w:szCs w:val="22"/>
          <w:lang w:eastAsia="ar-SA"/>
        </w:rPr>
        <w:t>Ardenz</w:t>
      </w:r>
      <w:proofErr w:type="spellEnd"/>
      <w:r w:rsidR="009C469E" w:rsidRPr="00C34D57">
        <w:rPr>
          <w:rFonts w:cs="Arial"/>
          <w:noProof w:val="0"/>
          <w:sz w:val="22"/>
          <w:szCs w:val="22"/>
          <w:lang w:eastAsia="ar-SA"/>
        </w:rPr>
        <w:t xml:space="preserve"> T-1000 потужністю 1МВ та OVK-KZOT ТМ-Т-1000 потужністю 1МВт. Джерело аварійного електропостачання – існуюча дизельна електростанція (ДЕС), дизельний генератор </w:t>
      </w:r>
      <w:proofErr w:type="spellStart"/>
      <w:r w:rsidR="009C469E" w:rsidRPr="00C34D57">
        <w:rPr>
          <w:rFonts w:cs="Arial"/>
          <w:noProof w:val="0"/>
          <w:sz w:val="22"/>
          <w:szCs w:val="22"/>
          <w:lang w:eastAsia="ar-SA"/>
        </w:rPr>
        <w:t>Marelli</w:t>
      </w:r>
      <w:proofErr w:type="spellEnd"/>
      <w:r w:rsidR="009C469E" w:rsidRPr="00C34D57">
        <w:rPr>
          <w:rFonts w:cs="Arial"/>
          <w:noProof w:val="0"/>
          <w:sz w:val="22"/>
          <w:szCs w:val="22"/>
          <w:lang w:eastAsia="ar-SA"/>
        </w:rPr>
        <w:t xml:space="preserve"> </w:t>
      </w:r>
      <w:proofErr w:type="spellStart"/>
      <w:r w:rsidR="009C469E" w:rsidRPr="00C34D57">
        <w:rPr>
          <w:rFonts w:cs="Arial"/>
          <w:noProof w:val="0"/>
          <w:sz w:val="22"/>
          <w:szCs w:val="22"/>
          <w:lang w:eastAsia="ar-SA"/>
        </w:rPr>
        <w:t>Generators</w:t>
      </w:r>
      <w:proofErr w:type="spellEnd"/>
      <w:r w:rsidR="009C469E" w:rsidRPr="00C34D57">
        <w:rPr>
          <w:rFonts w:cs="Arial"/>
          <w:noProof w:val="0"/>
          <w:sz w:val="22"/>
          <w:szCs w:val="22"/>
          <w:lang w:eastAsia="ar-SA"/>
        </w:rPr>
        <w:t xml:space="preserve"> MJB 250 LB4 (потужністю 250 </w:t>
      </w:r>
      <w:proofErr w:type="spellStart"/>
      <w:r w:rsidR="009C469E" w:rsidRPr="00C34D57">
        <w:rPr>
          <w:rFonts w:cs="Arial"/>
          <w:noProof w:val="0"/>
          <w:sz w:val="22"/>
          <w:szCs w:val="22"/>
          <w:lang w:eastAsia="ar-SA"/>
        </w:rPr>
        <w:t>кВА</w:t>
      </w:r>
      <w:proofErr w:type="spellEnd"/>
      <w:r w:rsidR="009C469E" w:rsidRPr="00C34D57">
        <w:rPr>
          <w:rFonts w:cs="Arial"/>
          <w:noProof w:val="0"/>
          <w:sz w:val="22"/>
          <w:szCs w:val="22"/>
          <w:lang w:eastAsia="ar-SA"/>
        </w:rPr>
        <w:t>).</w:t>
      </w:r>
    </w:p>
    <w:p w14:paraId="57F655E0" w14:textId="3B4B6A8B" w:rsidR="006558C1" w:rsidRPr="00C34D57" w:rsidRDefault="005F32AC" w:rsidP="009C469E">
      <w:pPr>
        <w:suppressAutoHyphens/>
        <w:jc w:val="both"/>
        <w:rPr>
          <w:rFonts w:eastAsia="MS Mincho"/>
          <w:bCs/>
          <w:iCs/>
          <w:sz w:val="22"/>
          <w:szCs w:val="22"/>
          <w:lang w:eastAsia="ru-RU"/>
        </w:rPr>
      </w:pPr>
      <w:r w:rsidRPr="00C34D57">
        <w:rPr>
          <w:rFonts w:eastAsia="MS Mincho"/>
          <w:iCs/>
          <w:sz w:val="22"/>
          <w:szCs w:val="22"/>
        </w:rPr>
        <w:t xml:space="preserve">Джерелами </w:t>
      </w:r>
      <w:r w:rsidR="0097734C" w:rsidRPr="00C34D57">
        <w:rPr>
          <w:rFonts w:eastAsia="MS Mincho"/>
          <w:iCs/>
          <w:sz w:val="22"/>
          <w:szCs w:val="22"/>
        </w:rPr>
        <w:t xml:space="preserve">викидів </w:t>
      </w:r>
      <w:r w:rsidRPr="00C34D57">
        <w:rPr>
          <w:rFonts w:eastAsia="MS Mincho"/>
          <w:iCs/>
          <w:sz w:val="22"/>
          <w:szCs w:val="22"/>
        </w:rPr>
        <w:t xml:space="preserve"> забруднюючих речовин на територіі </w:t>
      </w:r>
      <w:r w:rsidR="00B73B6E" w:rsidRPr="00C34D57">
        <w:rPr>
          <w:rFonts w:eastAsia="MS Mincho"/>
          <w:iCs/>
          <w:sz w:val="22"/>
          <w:szCs w:val="22"/>
        </w:rPr>
        <w:t xml:space="preserve">промислового </w:t>
      </w:r>
      <w:r w:rsidRPr="00C34D57">
        <w:rPr>
          <w:rFonts w:eastAsia="MS Mincho"/>
          <w:iCs/>
          <w:sz w:val="22"/>
          <w:szCs w:val="22"/>
        </w:rPr>
        <w:t xml:space="preserve"> майданчика є:</w:t>
      </w:r>
      <w:r w:rsidR="00086BE5" w:rsidRPr="00C34D57">
        <w:rPr>
          <w:rFonts w:eastAsia="MS Mincho"/>
          <w:iCs/>
          <w:sz w:val="22"/>
          <w:szCs w:val="22"/>
        </w:rPr>
        <w:t xml:space="preserve"> </w:t>
      </w:r>
      <w:r w:rsidR="00671320" w:rsidRPr="00C34D57">
        <w:rPr>
          <w:rFonts w:eastAsia="MS Mincho"/>
          <w:iCs/>
          <w:sz w:val="22"/>
          <w:szCs w:val="22"/>
        </w:rPr>
        <w:t xml:space="preserve"> 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 xml:space="preserve">         </w:t>
      </w:r>
      <w:r w:rsidR="004B48BF" w:rsidRPr="00C34D57">
        <w:rPr>
          <w:rFonts w:eastAsia="MS Mincho"/>
          <w:bCs/>
          <w:iCs/>
          <w:sz w:val="22"/>
          <w:szCs w:val="22"/>
          <w:lang w:eastAsia="ru-RU"/>
        </w:rPr>
        <w:t xml:space="preserve">      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 xml:space="preserve">  продукти спалювання твердого палива в к</w:t>
      </w:r>
      <w:r w:rsidR="004B48BF" w:rsidRPr="00C34D57">
        <w:rPr>
          <w:rFonts w:eastAsia="MS Mincho"/>
          <w:bCs/>
          <w:iCs/>
          <w:sz w:val="22"/>
          <w:szCs w:val="22"/>
          <w:lang w:eastAsia="ru-RU"/>
        </w:rPr>
        <w:t xml:space="preserve">отельні 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 xml:space="preserve"> (діоксид азоту, вуглецю оксид, речовини у вигляді твердих суспендованих частинок, парникові гази);</w:t>
      </w:r>
      <w:r w:rsidR="00AA418B" w:rsidRPr="00C34D57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 xml:space="preserve">продукти спалювання палива </w:t>
      </w:r>
      <w:r w:rsidR="006558C1" w:rsidRPr="00C34D57">
        <w:rPr>
          <w:rFonts w:eastAsia="MS Mincho"/>
          <w:bCs/>
          <w:iCs/>
          <w:sz w:val="22"/>
          <w:szCs w:val="22"/>
          <w:lang w:eastAsia="ru-RU"/>
        </w:rPr>
        <w:t>ДЕС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 xml:space="preserve"> (діоксид азоту, вуглецю оксид, сірчистий ангідрид, </w:t>
      </w:r>
      <w:r w:rsidR="00282994" w:rsidRPr="00C34D57">
        <w:rPr>
          <w:rFonts w:eastAsia="MS Mincho"/>
          <w:bCs/>
          <w:iCs/>
          <w:sz w:val="22"/>
          <w:szCs w:val="22"/>
          <w:lang w:eastAsia="ru-RU"/>
        </w:rPr>
        <w:t>сажа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>, вуглеводні, формальдегід, бензапірен);</w:t>
      </w:r>
      <w:r w:rsidR="00282994" w:rsidRPr="00C34D57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 xml:space="preserve">технологічні викиди </w:t>
      </w:r>
      <w:r w:rsidR="00282994" w:rsidRPr="00C34D57">
        <w:rPr>
          <w:rFonts w:eastAsia="MS Mincho"/>
          <w:bCs/>
          <w:iCs/>
          <w:sz w:val="22"/>
          <w:szCs w:val="22"/>
          <w:lang w:eastAsia="ru-RU"/>
        </w:rPr>
        <w:t>від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 xml:space="preserve"> утримання птиці (аміак</w:t>
      </w:r>
      <w:r w:rsidR="006558C1" w:rsidRPr="00C34D57">
        <w:rPr>
          <w:rFonts w:eastAsia="MS Mincho"/>
          <w:bCs/>
          <w:iCs/>
          <w:sz w:val="22"/>
          <w:szCs w:val="22"/>
          <w:lang w:eastAsia="ru-RU"/>
        </w:rPr>
        <w:t xml:space="preserve">,  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>сірководень</w:t>
      </w:r>
      <w:r w:rsidR="006558C1" w:rsidRPr="00C34D57">
        <w:rPr>
          <w:rFonts w:eastAsia="MS Mincho"/>
          <w:bCs/>
          <w:iCs/>
          <w:sz w:val="22"/>
          <w:szCs w:val="22"/>
          <w:lang w:eastAsia="ru-RU"/>
        </w:rPr>
        <w:t xml:space="preserve">, 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>фенол</w:t>
      </w:r>
      <w:r w:rsidR="006558C1" w:rsidRPr="00C34D57">
        <w:rPr>
          <w:rFonts w:eastAsia="MS Mincho"/>
          <w:bCs/>
          <w:iCs/>
          <w:sz w:val="22"/>
          <w:szCs w:val="22"/>
          <w:lang w:eastAsia="ru-RU"/>
        </w:rPr>
        <w:t xml:space="preserve">, 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>альдегід пропіоновий</w:t>
      </w:r>
      <w:r w:rsidR="006558C1" w:rsidRPr="00C34D57">
        <w:rPr>
          <w:rFonts w:eastAsia="MS Mincho"/>
          <w:bCs/>
          <w:iCs/>
          <w:sz w:val="22"/>
          <w:szCs w:val="22"/>
          <w:lang w:eastAsia="ru-RU"/>
        </w:rPr>
        <w:t xml:space="preserve">, 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>диметиламін</w:t>
      </w:r>
      <w:r w:rsidR="006558C1" w:rsidRPr="00C34D57">
        <w:rPr>
          <w:rFonts w:eastAsia="MS Mincho"/>
          <w:bCs/>
          <w:iCs/>
          <w:sz w:val="22"/>
          <w:szCs w:val="22"/>
          <w:lang w:eastAsia="ru-RU"/>
        </w:rPr>
        <w:t xml:space="preserve">, 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>кислота капронова</w:t>
      </w:r>
      <w:r w:rsidR="006558C1" w:rsidRPr="00C34D57">
        <w:rPr>
          <w:rFonts w:eastAsia="MS Mincho"/>
          <w:bCs/>
          <w:iCs/>
          <w:sz w:val="22"/>
          <w:szCs w:val="22"/>
          <w:lang w:eastAsia="ru-RU"/>
        </w:rPr>
        <w:t xml:space="preserve">,  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>диметилсульфід, суміш природних меркаптанів, пил пуховий (речовини  у вигляді твердих суспендовних частинок)</w:t>
      </w:r>
      <w:r w:rsidR="006558C1" w:rsidRPr="00C34D57">
        <w:rPr>
          <w:rFonts w:eastAsia="MS Mincho"/>
          <w:bCs/>
          <w:iCs/>
          <w:sz w:val="22"/>
          <w:szCs w:val="22"/>
          <w:lang w:eastAsia="ru-RU"/>
        </w:rPr>
        <w:t xml:space="preserve">, </w:t>
      </w:r>
      <w:r w:rsidR="0097734C" w:rsidRPr="00C34D57">
        <w:rPr>
          <w:rFonts w:eastAsia="MS Mincho"/>
          <w:bCs/>
          <w:iCs/>
          <w:sz w:val="22"/>
          <w:szCs w:val="22"/>
          <w:lang w:eastAsia="ru-RU"/>
        </w:rPr>
        <w:t xml:space="preserve"> парникові гази: вуглекислий газ, метан</w:t>
      </w:r>
      <w:r w:rsidR="00121835" w:rsidRPr="00C34D57">
        <w:rPr>
          <w:rFonts w:eastAsia="MS Mincho"/>
          <w:bCs/>
          <w:iCs/>
          <w:sz w:val="22"/>
          <w:szCs w:val="22"/>
          <w:lang w:eastAsia="ru-RU"/>
        </w:rPr>
        <w:t>)</w:t>
      </w:r>
      <w:r w:rsidR="00D7174F" w:rsidRPr="00C34D57">
        <w:rPr>
          <w:rFonts w:eastAsia="MS Mincho"/>
          <w:bCs/>
          <w:iCs/>
          <w:sz w:val="22"/>
          <w:szCs w:val="22"/>
          <w:lang w:eastAsia="ru-RU"/>
        </w:rPr>
        <w:t xml:space="preserve"> в т.ч. дезінфкеціі приміщень та газаціі яєць): </w:t>
      </w:r>
      <w:r w:rsidR="006558C1" w:rsidRPr="00C34D57">
        <w:rPr>
          <w:rFonts w:eastAsia="MS Mincho"/>
          <w:bCs/>
          <w:iCs/>
          <w:sz w:val="22"/>
          <w:szCs w:val="22"/>
          <w:lang w:eastAsia="ru-RU"/>
        </w:rPr>
        <w:t>викиди при завантаженні та зберігання корму (</w:t>
      </w:r>
      <w:r w:rsidR="00596C06" w:rsidRPr="00C34D57">
        <w:rPr>
          <w:rFonts w:eastAsia="MS Mincho"/>
          <w:bCs/>
          <w:iCs/>
          <w:sz w:val="22"/>
          <w:szCs w:val="22"/>
          <w:lang w:eastAsia="ru-RU"/>
        </w:rPr>
        <w:t>р</w:t>
      </w:r>
      <w:r w:rsidR="006558C1" w:rsidRPr="00C34D57">
        <w:rPr>
          <w:rFonts w:eastAsia="MS Mincho"/>
          <w:bCs/>
          <w:iCs/>
          <w:sz w:val="22"/>
          <w:szCs w:val="22"/>
          <w:lang w:eastAsia="ru-RU"/>
        </w:rPr>
        <w:t>ечовини у вигляді твердих суспендованих частинок);</w:t>
      </w:r>
      <w:r w:rsidR="00D7174F" w:rsidRPr="00C34D57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="006558C1" w:rsidRPr="00C34D57">
        <w:rPr>
          <w:rFonts w:eastAsia="MS Mincho"/>
          <w:bCs/>
          <w:iCs/>
          <w:sz w:val="22"/>
          <w:szCs w:val="22"/>
          <w:lang w:eastAsia="ru-RU"/>
        </w:rPr>
        <w:t>при перевантаженні  палива (тріска деревна) та підстилки (речовин у вигляді твердих суспендованих частинок)</w:t>
      </w:r>
      <w:r w:rsidR="00282994" w:rsidRPr="00C34D57">
        <w:rPr>
          <w:rFonts w:eastAsia="MS Mincho"/>
          <w:bCs/>
          <w:iCs/>
          <w:sz w:val="22"/>
          <w:szCs w:val="22"/>
          <w:lang w:eastAsia="ru-RU"/>
        </w:rPr>
        <w:t>, експлуатації дезбар*єру (натрію гідроокис).</w:t>
      </w:r>
    </w:p>
    <w:bookmarkEnd w:id="2"/>
    <w:p w14:paraId="56CDAE3A" w14:textId="64A4924C" w:rsidR="001731E0" w:rsidRPr="00C34D57" w:rsidRDefault="00121A1D" w:rsidP="004B48BF">
      <w:pPr>
        <w:pStyle w:val="1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           Сумарні потенційні обсяги  викидів  забруднюючих речовин  від об*єкту   складають: </w:t>
      </w:r>
      <w:r w:rsidR="005C32A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96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9,999</w:t>
      </w:r>
      <w:r w:rsidR="00F671FF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64E6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F671FF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т</w:t>
      </w:r>
      <w:r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/рік, а саме: оксид вуглецю – </w:t>
      </w:r>
      <w:r w:rsidR="005C32A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2,81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47</w:t>
      </w:r>
      <w:r w:rsidR="005C32A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т/рік,  вуглецю діоксид – </w:t>
      </w:r>
      <w:r w:rsidR="005C32A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951,6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13</w:t>
      </w:r>
      <w:r w:rsidR="00664E6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т/рік, метан – </w:t>
      </w:r>
      <w:r w:rsidR="005C32A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5,25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1</w:t>
      </w:r>
      <w:r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 т/рік, </w:t>
      </w:r>
      <w:r w:rsidR="00664E6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7132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64E6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речовини у вигляді  твердих суспендованих частинок – </w:t>
      </w:r>
      <w:r w:rsidR="005C32A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4,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094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т/рік, </w:t>
      </w:r>
      <w:r w:rsidR="00DC689F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сажа -</w:t>
      </w:r>
      <w:r w:rsidR="005E76B9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DC689F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0,00</w:t>
      </w:r>
      <w:r w:rsidR="005C32A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1</w:t>
      </w:r>
      <w:r w:rsidR="00DC689F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т/рік, </w:t>
      </w:r>
      <w:r w:rsidR="00D26075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64E6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оксиди азоту ( в перерахунку на  діоксид азоту</w:t>
      </w:r>
      <w:r w:rsidR="005E76B9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5E76B9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0,179</w:t>
      </w:r>
      <w:r w:rsidR="006000DA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т/рік, 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азоту (1) оксид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NO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2</w:t>
      </w:r>
      <w:r w:rsidR="005E76B9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0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,037 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т/рік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, аміак</w:t>
      </w:r>
      <w:r w:rsidR="00664E6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7132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A960D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4,356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664E6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т/рік,</w:t>
      </w:r>
      <w:r w:rsidR="001731E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диметилсульфід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– 0,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085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, метилмеркаптан</w:t>
      </w:r>
      <w:r w:rsidR="00B9296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- 0,0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075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т/рік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, діоксид сірки</w:t>
      </w:r>
      <w:r w:rsidR="00B1152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- 0,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0053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, сірководень </w:t>
      </w:r>
      <w:r w:rsidR="001731E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-</w:t>
      </w:r>
      <w:r w:rsidR="00580FB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0,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83 </w:t>
      </w:r>
      <w:r w:rsidR="0064598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1731E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т/рік,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диметиламін </w:t>
      </w:r>
      <w:r w:rsidR="001731E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-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0,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194 </w:t>
      </w:r>
      <w:r w:rsidR="001731E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т/рік,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спирт ізопропіловий</w:t>
      </w:r>
      <w:r w:rsidR="00B1152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- 0,00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14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, альдегід пропіоновий</w:t>
      </w:r>
      <w:r w:rsidR="00B1152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- 0,0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49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т/рік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, альдегід глутаровий</w:t>
      </w:r>
      <w:r w:rsidR="00B1152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- 0,00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1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, кислота капронова</w:t>
      </w:r>
      <w:r w:rsidR="00B1152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- 0,0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56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, вуглеводні граничні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- 0,0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034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, фенол</w:t>
      </w:r>
      <w:r w:rsidR="00B1152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- 0,0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075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, формальдегід</w:t>
      </w:r>
      <w:r w:rsidR="00B1152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- 0,00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01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 </w:t>
      </w:r>
      <w:r w:rsidR="001731E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т/рік, 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бензапірен – 0,00</w:t>
      </w:r>
      <w:r w:rsidR="000C51C1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0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00002 </w:t>
      </w:r>
      <w:r w:rsidR="00596C06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т/рік</w:t>
      </w:r>
      <w:r w:rsidR="004B4619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, натрію гідроокис -</w:t>
      </w:r>
      <w:r w:rsidR="00B1152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4B4619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0,0001 т/рік</w:t>
      </w:r>
      <w:r w:rsidR="00B9296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>, НМЛОС-</w:t>
      </w:r>
      <w:r w:rsidR="00B903FD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0,4156 </w:t>
      </w:r>
      <w:r w:rsidR="00B92960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т/рік.  </w:t>
      </w:r>
    </w:p>
    <w:p w14:paraId="5274768C" w14:textId="47D5ECB0" w:rsidR="00121A1D" w:rsidRPr="00C34D57" w:rsidRDefault="00596C06" w:rsidP="00EF61F9">
      <w:pPr>
        <w:pStyle w:val="1"/>
        <w:jc w:val="both"/>
        <w:rPr>
          <w:rFonts w:ascii="Times New Roman" w:eastAsia="MS Mincho" w:hAnsi="Times New Roman"/>
          <w:iCs/>
          <w:noProof/>
          <w:sz w:val="22"/>
          <w:szCs w:val="22"/>
          <w:lang w:eastAsia="en-US"/>
        </w:rPr>
      </w:pPr>
      <w:r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  <w:r w:rsidR="00EF61F9" w:rsidRPr="00C34D57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         </w:t>
      </w:r>
      <w:r w:rsidR="00EA0444"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Об*єкт </w:t>
      </w:r>
      <w:r w:rsidR="00121A1D" w:rsidRPr="00C34D57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 відноситься до другої 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 </w:t>
      </w:r>
    </w:p>
    <w:p w14:paraId="27FC9B89" w14:textId="0318B68B" w:rsidR="009459DF" w:rsidRPr="00C34D57" w:rsidRDefault="009459DF" w:rsidP="004B48BF">
      <w:pPr>
        <w:ind w:firstLine="720"/>
        <w:jc w:val="both"/>
        <w:rPr>
          <w:rFonts w:eastAsia="MS Mincho"/>
          <w:iCs/>
          <w:sz w:val="22"/>
          <w:szCs w:val="22"/>
        </w:rPr>
      </w:pPr>
      <w:r w:rsidRPr="00C34D57">
        <w:rPr>
          <w:rFonts w:eastAsia="MS Mincho"/>
          <w:iCs/>
          <w:sz w:val="22"/>
          <w:szCs w:val="22"/>
        </w:rPr>
        <w:t>Санітарно-захисна зона для  підприємства  за "Державними санітарним правилам планування та забудови населених пунктів № 173" від 19.06.1996</w:t>
      </w:r>
      <w:r w:rsidR="002A21C0" w:rsidRPr="00C34D57">
        <w:rPr>
          <w:rFonts w:eastAsia="MS Mincho"/>
          <w:iCs/>
          <w:sz w:val="22"/>
          <w:szCs w:val="22"/>
        </w:rPr>
        <w:t xml:space="preserve"> </w:t>
      </w:r>
      <w:r w:rsidRPr="00C34D57">
        <w:rPr>
          <w:rFonts w:eastAsia="MS Mincho"/>
          <w:iCs/>
          <w:sz w:val="22"/>
          <w:szCs w:val="22"/>
        </w:rPr>
        <w:t xml:space="preserve">р (ДСП № 173), складає </w:t>
      </w:r>
      <w:r w:rsidR="00596C06" w:rsidRPr="00C34D57">
        <w:rPr>
          <w:rFonts w:eastAsia="MS Mincho"/>
          <w:iCs/>
          <w:sz w:val="22"/>
          <w:szCs w:val="22"/>
        </w:rPr>
        <w:t xml:space="preserve">300 </w:t>
      </w:r>
      <w:r w:rsidRPr="00C34D57">
        <w:rPr>
          <w:rFonts w:eastAsia="MS Mincho"/>
          <w:iCs/>
          <w:sz w:val="22"/>
          <w:szCs w:val="22"/>
        </w:rPr>
        <w:t xml:space="preserve"> метрів (клас </w:t>
      </w:r>
      <w:r w:rsidR="00596C06" w:rsidRPr="00C34D57">
        <w:rPr>
          <w:rFonts w:eastAsia="MS Mincho"/>
          <w:iCs/>
          <w:sz w:val="22"/>
          <w:szCs w:val="22"/>
        </w:rPr>
        <w:t>Ш</w:t>
      </w:r>
      <w:r w:rsidRPr="00C34D57">
        <w:rPr>
          <w:rFonts w:eastAsia="MS Mincho"/>
          <w:iCs/>
          <w:sz w:val="22"/>
          <w:szCs w:val="22"/>
        </w:rPr>
        <w:t>)   і витримується.</w:t>
      </w:r>
    </w:p>
    <w:p w14:paraId="405CBE71" w14:textId="63A275C4" w:rsidR="00C0051F" w:rsidRPr="00C34D57" w:rsidRDefault="00D26075" w:rsidP="004B48BF">
      <w:pPr>
        <w:jc w:val="both"/>
        <w:rPr>
          <w:rFonts w:eastAsia="MS Mincho"/>
          <w:sz w:val="22"/>
          <w:szCs w:val="22"/>
        </w:rPr>
      </w:pPr>
      <w:r w:rsidRPr="00C34D57">
        <w:rPr>
          <w:rFonts w:ascii="Times New Roman CYR" w:hAnsi="Times New Roman CYR" w:cs="Times New Roman CYR"/>
          <w:sz w:val="22"/>
          <w:szCs w:val="22"/>
        </w:rPr>
        <w:t xml:space="preserve">       </w:t>
      </w:r>
      <w:r w:rsidR="00250926" w:rsidRPr="00C34D57">
        <w:rPr>
          <w:rFonts w:ascii="Times New Roman CYR" w:hAnsi="Times New Roman CYR" w:cs="Times New Roman CYR"/>
          <w:sz w:val="22"/>
          <w:szCs w:val="22"/>
        </w:rPr>
        <w:t xml:space="preserve">      </w:t>
      </w:r>
      <w:r w:rsidR="00121A1D" w:rsidRPr="00C34D57">
        <w:rPr>
          <w:rFonts w:eastAsia="MS Mincho"/>
          <w:iCs/>
          <w:sz w:val="22"/>
          <w:szCs w:val="22"/>
        </w:rPr>
        <w:t xml:space="preserve">В результаті розрахунків концентрацій, визначених  на основі розрахункових та  фактичних потужностей  викиду,  встановлено, що в приземному шарі атмосферного повітря </w:t>
      </w:r>
      <w:r w:rsidRPr="00C34D57">
        <w:rPr>
          <w:rFonts w:eastAsia="MS Mincho"/>
          <w:iCs/>
          <w:sz w:val="22"/>
          <w:szCs w:val="22"/>
        </w:rPr>
        <w:t>на межі санітарно-захиснох</w:t>
      </w:r>
      <w:r w:rsidR="009459DF" w:rsidRPr="00C34D57">
        <w:rPr>
          <w:rFonts w:eastAsia="MS Mincho"/>
          <w:iCs/>
          <w:sz w:val="22"/>
          <w:szCs w:val="22"/>
        </w:rPr>
        <w:t xml:space="preserve">ї </w:t>
      </w:r>
      <w:r w:rsidRPr="00C34D57">
        <w:rPr>
          <w:rFonts w:eastAsia="MS Mincho"/>
          <w:iCs/>
          <w:sz w:val="22"/>
          <w:szCs w:val="22"/>
        </w:rPr>
        <w:t xml:space="preserve">зони </w:t>
      </w:r>
      <w:r w:rsidR="00121A1D" w:rsidRPr="00C34D57">
        <w:rPr>
          <w:rFonts w:eastAsia="MS Mincho"/>
          <w:iCs/>
          <w:sz w:val="22"/>
          <w:szCs w:val="22"/>
        </w:rPr>
        <w:t xml:space="preserve">, концентрації забруднюючих речовин не перевищують гігієнічних нормативів,  </w:t>
      </w:r>
      <w:r w:rsidR="00121A1D" w:rsidRPr="00C34D57">
        <w:rPr>
          <w:rFonts w:eastAsia="MS Mincho"/>
          <w:sz w:val="22"/>
          <w:szCs w:val="22"/>
        </w:rPr>
        <w:t xml:space="preserve">прийняті відповідно до наказу </w:t>
      </w:r>
      <w:r w:rsidR="00121A1D" w:rsidRPr="00C34D57">
        <w:rPr>
          <w:rFonts w:eastAsia="MS Mincho"/>
          <w:sz w:val="22"/>
          <w:szCs w:val="22"/>
        </w:rPr>
        <w:lastRenderedPageBreak/>
        <w:t xml:space="preserve">МОЗ України № 52 від 14.01.2020 р. «Про затвердження гігієнічних регламентів допустимого вмісту хімічних і біологічних речовин в атмосферному повітрі населених місць», зареєстрованого в Мін’юсті 10.02.2020 р. за №156/34439. </w:t>
      </w:r>
      <w:r w:rsidR="009459DF" w:rsidRPr="00C34D57">
        <w:rPr>
          <w:rFonts w:eastAsia="MS Mincho"/>
          <w:sz w:val="22"/>
          <w:szCs w:val="22"/>
        </w:rPr>
        <w:t xml:space="preserve"> </w:t>
      </w:r>
      <w:r w:rsidR="00121A1D" w:rsidRPr="00C34D57">
        <w:rPr>
          <w:rFonts w:eastAsia="MS Mincho"/>
          <w:sz w:val="22"/>
          <w:szCs w:val="22"/>
        </w:rPr>
        <w:t>Додаткові заходи щодо зниження викидів не передбачаються.</w:t>
      </w:r>
    </w:p>
    <w:p w14:paraId="7B56B24A" w14:textId="04179FEC" w:rsidR="00121A1D" w:rsidRPr="00C34D57" w:rsidRDefault="00121A1D" w:rsidP="004B48BF">
      <w:pPr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C34D57">
        <w:rPr>
          <w:rFonts w:eastAsia="MS Mincho"/>
          <w:iCs/>
          <w:sz w:val="22"/>
          <w:szCs w:val="22"/>
        </w:rPr>
        <w:t xml:space="preserve">               </w:t>
      </w:r>
      <w:r w:rsidRPr="00C34D57">
        <w:rPr>
          <w:iCs/>
          <w:sz w:val="22"/>
          <w:szCs w:val="22"/>
        </w:rPr>
        <w:t xml:space="preserve">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6" w:history="1">
        <w:r w:rsidRPr="00C34D57">
          <w:rPr>
            <w:rStyle w:val="a3"/>
            <w:iCs/>
            <w:sz w:val="22"/>
            <w:szCs w:val="22"/>
          </w:rPr>
          <w:t>eco@voleco.voladm.gov.ua</w:t>
        </w:r>
      </w:hyperlink>
      <w:r w:rsidRPr="00C34D57">
        <w:rPr>
          <w:iCs/>
          <w:sz w:val="22"/>
          <w:szCs w:val="22"/>
        </w:rPr>
        <w:t xml:space="preserve">, </w:t>
      </w:r>
      <w:r w:rsidR="0017371E" w:rsidRPr="00C34D57">
        <w:rPr>
          <w:iCs/>
          <w:sz w:val="22"/>
          <w:szCs w:val="22"/>
        </w:rPr>
        <w:t>тел. +38 (0332) 77 81 69,  74</w:t>
      </w:r>
      <w:r w:rsidRPr="00C34D57">
        <w:rPr>
          <w:iCs/>
          <w:sz w:val="22"/>
          <w:szCs w:val="22"/>
        </w:rPr>
        <w:t xml:space="preserve">-01-32   протягом 1 місяця із дня опублікування повідомлення в ЗМІ.  </w:t>
      </w:r>
    </w:p>
    <w:p w14:paraId="4802CDE6" w14:textId="77777777" w:rsidR="00121A1D" w:rsidRPr="00AE12EF" w:rsidRDefault="00121A1D" w:rsidP="004B48BF">
      <w:pPr>
        <w:jc w:val="both"/>
        <w:rPr>
          <w:rFonts w:eastAsia="MS Mincho"/>
          <w:iCs/>
        </w:rPr>
      </w:pPr>
    </w:p>
    <w:p w14:paraId="2EA1C4B3" w14:textId="77777777" w:rsidR="00121A1D" w:rsidRPr="008B4D53" w:rsidRDefault="00121A1D" w:rsidP="004B48BF">
      <w:pPr>
        <w:jc w:val="both"/>
        <w:rPr>
          <w:rFonts w:eastAsia="MS Mincho"/>
          <w:b/>
          <w:iCs/>
          <w:noProof w:val="0"/>
          <w:sz w:val="22"/>
          <w:szCs w:val="22"/>
          <w:lang w:eastAsia="ar-SA"/>
        </w:rPr>
      </w:pPr>
    </w:p>
    <w:p w14:paraId="16FC7079" w14:textId="77777777" w:rsidR="007A76A4" w:rsidRPr="008B4D53" w:rsidRDefault="007A76A4" w:rsidP="004B48BF">
      <w:pPr>
        <w:jc w:val="both"/>
        <w:rPr>
          <w:sz w:val="22"/>
          <w:szCs w:val="22"/>
        </w:rPr>
      </w:pPr>
    </w:p>
    <w:sectPr w:rsidR="007A76A4" w:rsidRPr="008B4D53" w:rsidSect="00A71057">
      <w:pgSz w:w="12240" w:h="15840" w:code="1"/>
      <w:pgMar w:top="851" w:right="758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32E68"/>
    <w:multiLevelType w:val="hybridMultilevel"/>
    <w:tmpl w:val="EB0CD766"/>
    <w:lvl w:ilvl="0" w:tplc="22406C7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A4B2C"/>
    <w:multiLevelType w:val="hybridMultilevel"/>
    <w:tmpl w:val="499C35E4"/>
    <w:lvl w:ilvl="0" w:tplc="629201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9B"/>
    <w:rsid w:val="00014FD4"/>
    <w:rsid w:val="0004385E"/>
    <w:rsid w:val="00073E41"/>
    <w:rsid w:val="00086BE5"/>
    <w:rsid w:val="000B16F1"/>
    <w:rsid w:val="000B4A38"/>
    <w:rsid w:val="000C3D13"/>
    <w:rsid w:val="000C51C1"/>
    <w:rsid w:val="000D7954"/>
    <w:rsid w:val="000E4418"/>
    <w:rsid w:val="000F1AAE"/>
    <w:rsid w:val="00121835"/>
    <w:rsid w:val="00121A1D"/>
    <w:rsid w:val="001479E0"/>
    <w:rsid w:val="001731E0"/>
    <w:rsid w:val="0017371E"/>
    <w:rsid w:val="001C1081"/>
    <w:rsid w:val="00207108"/>
    <w:rsid w:val="002245AD"/>
    <w:rsid w:val="002350FF"/>
    <w:rsid w:val="00244A35"/>
    <w:rsid w:val="00250926"/>
    <w:rsid w:val="00282994"/>
    <w:rsid w:val="002A041A"/>
    <w:rsid w:val="002A21C0"/>
    <w:rsid w:val="002D3664"/>
    <w:rsid w:val="002D5574"/>
    <w:rsid w:val="00304611"/>
    <w:rsid w:val="00337B87"/>
    <w:rsid w:val="003807B6"/>
    <w:rsid w:val="003C7F1D"/>
    <w:rsid w:val="00414FFD"/>
    <w:rsid w:val="00416D19"/>
    <w:rsid w:val="004213DF"/>
    <w:rsid w:val="0045757A"/>
    <w:rsid w:val="00460CEA"/>
    <w:rsid w:val="004B4619"/>
    <w:rsid w:val="004B48BF"/>
    <w:rsid w:val="004C22F9"/>
    <w:rsid w:val="004D3748"/>
    <w:rsid w:val="00512283"/>
    <w:rsid w:val="00517A52"/>
    <w:rsid w:val="005264D9"/>
    <w:rsid w:val="00577A15"/>
    <w:rsid w:val="00580FB0"/>
    <w:rsid w:val="00596C06"/>
    <w:rsid w:val="005B2A50"/>
    <w:rsid w:val="005C32A6"/>
    <w:rsid w:val="005E76B9"/>
    <w:rsid w:val="005F32AC"/>
    <w:rsid w:val="005F6CC3"/>
    <w:rsid w:val="006000DA"/>
    <w:rsid w:val="00645980"/>
    <w:rsid w:val="006558C1"/>
    <w:rsid w:val="00664E61"/>
    <w:rsid w:val="00671320"/>
    <w:rsid w:val="006D0D19"/>
    <w:rsid w:val="00716F23"/>
    <w:rsid w:val="0072069B"/>
    <w:rsid w:val="00776118"/>
    <w:rsid w:val="007A5C63"/>
    <w:rsid w:val="007A76A4"/>
    <w:rsid w:val="007B3CB3"/>
    <w:rsid w:val="007D614C"/>
    <w:rsid w:val="00814C20"/>
    <w:rsid w:val="00852099"/>
    <w:rsid w:val="00856F32"/>
    <w:rsid w:val="00897AAB"/>
    <w:rsid w:val="008B4D53"/>
    <w:rsid w:val="008C6499"/>
    <w:rsid w:val="008F19A3"/>
    <w:rsid w:val="00902D16"/>
    <w:rsid w:val="00915A83"/>
    <w:rsid w:val="00932ECC"/>
    <w:rsid w:val="009334D0"/>
    <w:rsid w:val="009459DF"/>
    <w:rsid w:val="00970DE4"/>
    <w:rsid w:val="0097734C"/>
    <w:rsid w:val="0097782B"/>
    <w:rsid w:val="009829FE"/>
    <w:rsid w:val="009A4D69"/>
    <w:rsid w:val="009C1E9D"/>
    <w:rsid w:val="009C469E"/>
    <w:rsid w:val="009D3209"/>
    <w:rsid w:val="00A033B4"/>
    <w:rsid w:val="00A30024"/>
    <w:rsid w:val="00A5077B"/>
    <w:rsid w:val="00A70B5E"/>
    <w:rsid w:val="00A71057"/>
    <w:rsid w:val="00A80DD2"/>
    <w:rsid w:val="00A960D6"/>
    <w:rsid w:val="00A97A2D"/>
    <w:rsid w:val="00AA418B"/>
    <w:rsid w:val="00AD7E5E"/>
    <w:rsid w:val="00AE12EF"/>
    <w:rsid w:val="00AF1EA8"/>
    <w:rsid w:val="00B0058D"/>
    <w:rsid w:val="00B1152D"/>
    <w:rsid w:val="00B115F5"/>
    <w:rsid w:val="00B26E54"/>
    <w:rsid w:val="00B4571D"/>
    <w:rsid w:val="00B73B6E"/>
    <w:rsid w:val="00B903FD"/>
    <w:rsid w:val="00B92960"/>
    <w:rsid w:val="00BA232E"/>
    <w:rsid w:val="00BB69DB"/>
    <w:rsid w:val="00C0051F"/>
    <w:rsid w:val="00C23044"/>
    <w:rsid w:val="00C32A79"/>
    <w:rsid w:val="00C34D57"/>
    <w:rsid w:val="00C74AB1"/>
    <w:rsid w:val="00C8490F"/>
    <w:rsid w:val="00CA34FD"/>
    <w:rsid w:val="00CB7324"/>
    <w:rsid w:val="00CC2CAA"/>
    <w:rsid w:val="00CC6740"/>
    <w:rsid w:val="00D157D9"/>
    <w:rsid w:val="00D26075"/>
    <w:rsid w:val="00D36B5D"/>
    <w:rsid w:val="00D7174F"/>
    <w:rsid w:val="00D92027"/>
    <w:rsid w:val="00D95172"/>
    <w:rsid w:val="00DC689F"/>
    <w:rsid w:val="00DC75AD"/>
    <w:rsid w:val="00DF14C0"/>
    <w:rsid w:val="00E24E2A"/>
    <w:rsid w:val="00E323B1"/>
    <w:rsid w:val="00E671B2"/>
    <w:rsid w:val="00E755F4"/>
    <w:rsid w:val="00EA0444"/>
    <w:rsid w:val="00EE7113"/>
    <w:rsid w:val="00EF61F9"/>
    <w:rsid w:val="00F5494B"/>
    <w:rsid w:val="00F671FF"/>
    <w:rsid w:val="00F9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A39F"/>
  <w15:chartTrackingRefBased/>
  <w15:docId w15:val="{18BB663B-B8AE-4C86-AACA-8A55B969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02D16"/>
    <w:pPr>
      <w:keepNext/>
      <w:jc w:val="center"/>
      <w:outlineLvl w:val="2"/>
    </w:pPr>
    <w:rPr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1A1D"/>
    <w:rPr>
      <w:color w:val="0000FF"/>
      <w:u w:val="single"/>
    </w:rPr>
  </w:style>
  <w:style w:type="paragraph" w:customStyle="1" w:styleId="1">
    <w:name w:val="Текст1"/>
    <w:basedOn w:val="a"/>
    <w:rsid w:val="00121A1D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styleId="a4">
    <w:name w:val="Plain Text"/>
    <w:basedOn w:val="a"/>
    <w:link w:val="a5"/>
    <w:rsid w:val="00121A1D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121A1D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2">
    <w:name w:val="Текст2"/>
    <w:basedOn w:val="a"/>
    <w:rsid w:val="00B115F5"/>
    <w:pPr>
      <w:widowControl w:val="0"/>
      <w:suppressAutoHyphens/>
      <w:autoSpaceDE w:val="0"/>
    </w:pPr>
    <w:rPr>
      <w:rFonts w:ascii="Courier New" w:eastAsia="Courier New" w:hAnsi="Courier New" w:cs="Courier New"/>
      <w:noProof w:val="0"/>
      <w:sz w:val="20"/>
      <w:szCs w:val="20"/>
    </w:rPr>
  </w:style>
  <w:style w:type="character" w:customStyle="1" w:styleId="m1">
    <w:name w:val="m1"/>
    <w:rsid w:val="005F32AC"/>
    <w:rPr>
      <w:color w:val="0000FF"/>
    </w:rPr>
  </w:style>
  <w:style w:type="paragraph" w:customStyle="1" w:styleId="21">
    <w:name w:val="Основной текст 21"/>
    <w:basedOn w:val="a"/>
    <w:rsid w:val="005F32AC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rsid w:val="005F32AC"/>
    <w:rPr>
      <w:b/>
      <w:bCs/>
    </w:rPr>
  </w:style>
  <w:style w:type="paragraph" w:styleId="20">
    <w:name w:val="Body Text 2"/>
    <w:basedOn w:val="a"/>
    <w:link w:val="22"/>
    <w:rsid w:val="005F32AC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5F32AC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902D16"/>
    <w:rPr>
      <w:rFonts w:ascii="Times New Roman" w:eastAsia="Times New Roman" w:hAnsi="Times New Roman" w:cs="Times New Roman"/>
      <w:noProof/>
      <w:sz w:val="24"/>
      <w:szCs w:val="24"/>
      <w:u w:val="single"/>
      <w:lang w:val="ru-RU"/>
    </w:rPr>
  </w:style>
  <w:style w:type="paragraph" w:styleId="a6">
    <w:name w:val="List Paragraph"/>
    <w:basedOn w:val="a"/>
    <w:uiPriority w:val="34"/>
    <w:qFormat/>
    <w:rsid w:val="0097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@voleco.voladm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B2D2-D544-4B13-AA16-064ADCD2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5</cp:revision>
  <dcterms:created xsi:type="dcterms:W3CDTF">2024-08-09T09:11:00Z</dcterms:created>
  <dcterms:modified xsi:type="dcterms:W3CDTF">2024-08-12T05:47:00Z</dcterms:modified>
</cp:coreProperties>
</file>