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9104B" w:rsidP="00652AA6">
      <w:pPr>
        <w:jc w:val="center"/>
        <w:rPr>
          <w:b/>
          <w:color w:val="000000"/>
          <w:sz w:val="28"/>
          <w:szCs w:val="28"/>
          <w:lang w:val="ru-RU"/>
        </w:rPr>
      </w:pP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CD6DE6">
        <w:rPr>
          <w:b/>
          <w:color w:val="000000"/>
          <w:sz w:val="28"/>
          <w:szCs w:val="28"/>
          <w:lang w:val="ru-RU"/>
        </w:rPr>
        <w:t>серпень</w:t>
      </w:r>
      <w:r w:rsidR="00B108AC">
        <w:rPr>
          <w:b/>
          <w:color w:val="000000"/>
          <w:sz w:val="28"/>
          <w:szCs w:val="28"/>
          <w:lang w:val="ru-RU"/>
        </w:rPr>
        <w:t xml:space="preserve"> 2022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560B7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A97AC3">
        <w:rPr>
          <w:sz w:val="28"/>
          <w:szCs w:val="28"/>
          <w:lang w:val="ru-RU"/>
        </w:rPr>
        <w:t>серпні</w:t>
      </w:r>
      <w:r w:rsidR="00B108AC">
        <w:rPr>
          <w:sz w:val="28"/>
          <w:szCs w:val="28"/>
        </w:rPr>
        <w:t xml:space="preserve"> 2022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F4463" w:rsidP="00CD6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27371">
              <w:rPr>
                <w:sz w:val="28"/>
                <w:szCs w:val="28"/>
              </w:rPr>
              <w:t>5</w:t>
            </w:r>
            <w:r w:rsidR="00CD6DE6">
              <w:rPr>
                <w:sz w:val="28"/>
                <w:szCs w:val="28"/>
              </w:rPr>
              <w:t>5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1454D" w:rsidP="00092A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1454D" w:rsidP="00CD6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CD6DE6">
              <w:rPr>
                <w:sz w:val="28"/>
                <w:szCs w:val="28"/>
              </w:rPr>
              <w:t>48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1454D" w:rsidP="00CD6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CD6DE6">
              <w:rPr>
                <w:sz w:val="28"/>
                <w:szCs w:val="28"/>
              </w:rPr>
              <w:t>2</w:t>
            </w:r>
            <w:r w:rsidR="00B27371">
              <w:rPr>
                <w:sz w:val="28"/>
                <w:szCs w:val="28"/>
              </w:rPr>
              <w:t>7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F4463" w:rsidP="00CD6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D6DE6">
              <w:rPr>
                <w:sz w:val="28"/>
                <w:szCs w:val="28"/>
              </w:rPr>
              <w:t>22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1454D" w:rsidP="00092A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27371" w:rsidP="00CD6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D6DE6">
              <w:rPr>
                <w:sz w:val="28"/>
                <w:szCs w:val="28"/>
              </w:rPr>
              <w:t>49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D6DE6" w:rsidP="00092A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F4463" w:rsidP="00CD6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D6DE6">
              <w:rPr>
                <w:sz w:val="28"/>
                <w:szCs w:val="28"/>
              </w:rPr>
              <w:t>41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559C7" w:rsidP="00CD6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D6DE6">
              <w:rPr>
                <w:sz w:val="28"/>
                <w:szCs w:val="28"/>
              </w:rPr>
              <w:t>13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D6DE6" w:rsidP="00B2737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1,83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6923BB" w:rsidP="00CD6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D6DE6">
              <w:rPr>
                <w:sz w:val="28"/>
                <w:szCs w:val="28"/>
              </w:rPr>
              <w:t>39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D6DE6" w:rsidP="00092A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2,37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D6DE6" w:rsidP="00CD6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559C7">
              <w:rPr>
                <w:sz w:val="28"/>
                <w:szCs w:val="28"/>
              </w:rPr>
              <w:t>,4</w:t>
            </w:r>
            <w:r>
              <w:rPr>
                <w:sz w:val="28"/>
                <w:szCs w:val="28"/>
              </w:rPr>
              <w:t>3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7E4C16" w:rsidRDefault="00B108AC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CD6DE6">
        <w:rPr>
          <w:b/>
          <w:bCs/>
          <w:i/>
          <w:color w:val="000000"/>
          <w:szCs w:val="28"/>
        </w:rPr>
        <w:t>серпень</w:t>
      </w:r>
      <w:r>
        <w:rPr>
          <w:b/>
          <w:bCs/>
          <w:i/>
          <w:color w:val="000000"/>
          <w:szCs w:val="28"/>
        </w:rPr>
        <w:t xml:space="preserve"> 2022</w:t>
      </w:r>
      <w:r w:rsidR="007E4C16">
        <w:rPr>
          <w:b/>
          <w:bCs/>
          <w:i/>
          <w:color w:val="000000"/>
          <w:szCs w:val="28"/>
        </w:rPr>
        <w:t xml:space="preserve"> року,</w:t>
      </w:r>
    </w:p>
    <w:p w:rsidR="003E2597" w:rsidRDefault="0056097C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rFonts w:ascii="Arial" w:hAnsi="Arial" w:cs="Arial"/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164465</wp:posOffset>
            </wp:positionV>
            <wp:extent cx="4714875" cy="2477135"/>
            <wp:effectExtent l="0" t="0" r="9525" b="0"/>
            <wp:wrapNone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47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326" w:rsidRPr="00ED2326" w:rsidRDefault="00ED2326" w:rsidP="00ED2326">
      <w:pPr>
        <w:pStyle w:val="a3"/>
        <w:ind w:firstLine="720"/>
        <w:rPr>
          <w:b/>
          <w:bCs/>
          <w:i/>
          <w:color w:val="000000"/>
          <w:szCs w:val="28"/>
        </w:rPr>
      </w:pPr>
    </w:p>
    <w:p w:rsidR="00ED2326" w:rsidRPr="00ED2326" w:rsidRDefault="00ED2326" w:rsidP="00ED2326">
      <w:pPr>
        <w:pStyle w:val="a3"/>
        <w:ind w:firstLine="720"/>
        <w:rPr>
          <w:b/>
          <w:bCs/>
          <w:i/>
          <w:color w:val="000000"/>
          <w:szCs w:val="28"/>
        </w:rPr>
      </w:pPr>
    </w:p>
    <w:p w:rsidR="00ED2326" w:rsidRDefault="00ED2326" w:rsidP="00ED2326">
      <w:pPr>
        <w:pStyle w:val="a3"/>
        <w:ind w:firstLine="720"/>
        <w:rPr>
          <w:rFonts w:asciiTheme="minorHAnsi" w:eastAsia="SimSun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6151AF">
        <w:instrText xml:space="preserve">Excel.Sheet.8 "C:\\Users\\user\\Desktop\\Серпень\\графік (серпень 2022).xls" Лист3!R4C7:R21C15 </w:instrText>
      </w:r>
      <w:r>
        <w:instrText xml:space="preserve">\a \f 4 \h </w:instrText>
      </w:r>
      <w:r>
        <w:fldChar w:fldCharType="separate"/>
      </w: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2326" w:rsidRPr="00ED2326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2326" w:rsidRPr="00ED2326" w:rsidRDefault="00ED2326" w:rsidP="00ED232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</w:tbl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  <w:tr w:rsidR="00ED2326" w:rsidRPr="00ED2326" w:rsidTr="00ED232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26" w:rsidRPr="00ED2326" w:rsidRDefault="00ED2326" w:rsidP="00ED2326">
            <w:pPr>
              <w:rPr>
                <w:rFonts w:ascii="Arial" w:hAnsi="Arial" w:cs="Arial"/>
                <w:lang w:eastAsia="uk-UA"/>
              </w:rPr>
            </w:pPr>
          </w:p>
        </w:tc>
      </w:tr>
    </w:tbl>
    <w:p w:rsidR="00ED2326" w:rsidRPr="00ED2326" w:rsidRDefault="00ED2326" w:rsidP="00ED232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fldChar w:fldCharType="end"/>
      </w:r>
    </w:p>
    <w:p w:rsidR="00ED2326" w:rsidRPr="00ED2326" w:rsidRDefault="00ED2326" w:rsidP="00ED2326">
      <w:pPr>
        <w:pStyle w:val="a3"/>
        <w:ind w:firstLine="720"/>
        <w:rPr>
          <w:b/>
          <w:bCs/>
          <w:i/>
          <w:color w:val="000000"/>
          <w:szCs w:val="28"/>
        </w:rPr>
      </w:pPr>
    </w:p>
    <w:p w:rsidR="007E4C16" w:rsidRDefault="00112BF2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   </w:t>
      </w:r>
    </w:p>
    <w:p w:rsidR="009F7343" w:rsidRPr="00D03FDD" w:rsidRDefault="007E4C16" w:rsidP="006923BB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:rsidR="007E4C16" w:rsidRDefault="007E4C16" w:rsidP="007E4C1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було перевищення середньомісячних 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CD6DE6">
        <w:rPr>
          <w:color w:val="000000"/>
          <w:sz w:val="28"/>
          <w:szCs w:val="28"/>
        </w:rPr>
        <w:t>липень</w:t>
      </w:r>
      <w:r w:rsidR="00B108AC">
        <w:rPr>
          <w:color w:val="000000"/>
          <w:sz w:val="28"/>
          <w:szCs w:val="28"/>
        </w:rPr>
        <w:t xml:space="preserve"> 202</w:t>
      </w:r>
      <w:r w:rsidR="0009426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CD6DE6">
        <w:rPr>
          <w:color w:val="000000"/>
          <w:sz w:val="28"/>
          <w:szCs w:val="28"/>
        </w:rPr>
        <w:t>серпень</w:t>
      </w:r>
      <w:r w:rsidR="00B108AC">
        <w:rPr>
          <w:color w:val="000000"/>
          <w:sz w:val="28"/>
          <w:szCs w:val="28"/>
        </w:rPr>
        <w:t xml:space="preserve"> 2021</w:t>
      </w:r>
      <w:r>
        <w:rPr>
          <w:color w:val="000000"/>
          <w:sz w:val="28"/>
          <w:szCs w:val="28"/>
        </w:rPr>
        <w:t>).</w:t>
      </w: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7E4C16" w:rsidTr="00092A74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C6614B" w:rsidP="00092A74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="00CD6DE6">
              <w:rPr>
                <w:b/>
                <w:i/>
              </w:rPr>
              <w:t>ерпень</w:t>
            </w:r>
            <w:r w:rsidR="00832CF7">
              <w:rPr>
                <w:b/>
                <w:i/>
              </w:rPr>
              <w:t xml:space="preserve"> </w:t>
            </w:r>
            <w:r w:rsidR="00B108AC">
              <w:rPr>
                <w:b/>
                <w:i/>
              </w:rPr>
              <w:t>2022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CD6DE6" w:rsidP="006B5D8B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Липень</w:t>
            </w:r>
            <w:r w:rsidR="00832CF7">
              <w:rPr>
                <w:b/>
                <w:i/>
              </w:rPr>
              <w:t xml:space="preserve"> </w:t>
            </w:r>
            <w:r w:rsidR="007E4C16">
              <w:rPr>
                <w:b/>
                <w:i/>
              </w:rPr>
              <w:t>202</w:t>
            </w:r>
            <w:r w:rsidR="006B5D8B">
              <w:rPr>
                <w:b/>
                <w:i/>
              </w:rPr>
              <w:t>2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CD6DE6" w:rsidP="00092A74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Серпень</w:t>
            </w:r>
            <w:r w:rsidR="00B108AC">
              <w:rPr>
                <w:b/>
                <w:i/>
              </w:rPr>
              <w:t xml:space="preserve"> 2021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</w:tr>
      <w:tr w:rsidR="007E4C16" w:rsidTr="00CD6DE6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left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Діоксид азоту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2D0F10" w:rsidRDefault="00CD6DE6" w:rsidP="004377D5">
            <w:pPr>
              <w:spacing w:line="276" w:lineRule="auto"/>
              <w:jc w:val="center"/>
            </w:pPr>
            <w:r>
              <w:t>1,49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6" w:rsidRPr="00832CF7" w:rsidRDefault="00CD6DE6" w:rsidP="00092A74">
            <w:pPr>
              <w:spacing w:line="276" w:lineRule="auto"/>
              <w:jc w:val="center"/>
            </w:pPr>
            <w:r w:rsidRPr="00CD6DE6">
              <w:t>1,91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AA45C4" w:rsidRDefault="003A0BFF" w:rsidP="00CD6DE6">
            <w:pPr>
              <w:spacing w:line="276" w:lineRule="auto"/>
              <w:jc w:val="center"/>
            </w:pPr>
            <w:r>
              <w:t>1,</w:t>
            </w:r>
            <w:r w:rsidR="00CD6DE6">
              <w:t>85</w:t>
            </w:r>
          </w:p>
        </w:tc>
      </w:tr>
      <w:tr w:rsidR="007E4C16" w:rsidTr="00CD6DE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AA45C4" w:rsidRDefault="00CD6DE6" w:rsidP="004377D5">
            <w:pPr>
              <w:spacing w:line="276" w:lineRule="auto"/>
              <w:jc w:val="center"/>
            </w:pPr>
            <w:r>
              <w:t>1,83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6" w:rsidRPr="00AA45C4" w:rsidRDefault="00CD6DE6" w:rsidP="00770505">
            <w:pPr>
              <w:spacing w:line="276" w:lineRule="auto"/>
              <w:jc w:val="center"/>
            </w:pPr>
            <w:r w:rsidRPr="00CD6DE6">
              <w:t>2,07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BD5172" w:rsidRDefault="003A0BFF" w:rsidP="00CD6DE6">
            <w:pPr>
              <w:spacing w:line="276" w:lineRule="auto"/>
              <w:jc w:val="center"/>
            </w:pPr>
            <w:r>
              <w:t>1,</w:t>
            </w:r>
            <w:r w:rsidR="00CD6DE6">
              <w:t>7</w:t>
            </w:r>
          </w:p>
        </w:tc>
      </w:tr>
      <w:tr w:rsidR="007E4C16" w:rsidTr="00CD6DE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2D0F10" w:rsidRDefault="00CD6DE6" w:rsidP="00092A74">
            <w:pPr>
              <w:spacing w:line="276" w:lineRule="auto"/>
              <w:jc w:val="center"/>
            </w:pPr>
            <w:r>
              <w:t>2,37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6" w:rsidRPr="00832CF7" w:rsidRDefault="00CD6DE6" w:rsidP="00092A74">
            <w:pPr>
              <w:spacing w:line="276" w:lineRule="auto"/>
              <w:jc w:val="center"/>
            </w:pPr>
            <w:r w:rsidRPr="00CD6DE6">
              <w:t>4,3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AA45C4" w:rsidRDefault="00CD6DE6" w:rsidP="00092A74">
            <w:pPr>
              <w:spacing w:line="276" w:lineRule="auto"/>
              <w:jc w:val="center"/>
            </w:pPr>
            <w:r>
              <w:t>2,93</w:t>
            </w:r>
          </w:p>
        </w:tc>
      </w:tr>
    </w:tbl>
    <w:p w:rsidR="007D26B7" w:rsidRDefault="007D26B7" w:rsidP="004377D5">
      <w:pPr>
        <w:ind w:firstLine="720"/>
        <w:jc w:val="center"/>
        <w:rPr>
          <w:color w:val="000000"/>
          <w:sz w:val="28"/>
          <w:szCs w:val="28"/>
        </w:rPr>
      </w:pP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міста Луцьк </w:t>
      </w:r>
      <w:r>
        <w:rPr>
          <w:b/>
          <w:color w:val="000000"/>
          <w:sz w:val="28"/>
          <w:szCs w:val="28"/>
        </w:rPr>
        <w:t>діоксидом азоту</w:t>
      </w:r>
      <w:r>
        <w:rPr>
          <w:color w:val="000000"/>
          <w:sz w:val="28"/>
          <w:szCs w:val="28"/>
        </w:rPr>
        <w:t xml:space="preserve"> є високим, </w:t>
      </w:r>
      <w:r w:rsidR="00C6614B">
        <w:rPr>
          <w:color w:val="000000"/>
          <w:sz w:val="28"/>
          <w:szCs w:val="28"/>
        </w:rPr>
        <w:t>але в</w:t>
      </w:r>
      <w:r>
        <w:rPr>
          <w:color w:val="000000"/>
          <w:sz w:val="28"/>
          <w:szCs w:val="28"/>
        </w:rPr>
        <w:t xml:space="preserve"> порівнянні з </w:t>
      </w:r>
      <w:r w:rsidR="00A41292">
        <w:rPr>
          <w:color w:val="000000"/>
          <w:sz w:val="28"/>
          <w:szCs w:val="28"/>
        </w:rPr>
        <w:t>аналогічним місяцем минулого року (</w:t>
      </w:r>
      <w:r w:rsidR="00C6614B">
        <w:rPr>
          <w:color w:val="000000"/>
          <w:sz w:val="28"/>
          <w:szCs w:val="28"/>
        </w:rPr>
        <w:t>серпень</w:t>
      </w:r>
      <w:r w:rsidR="00A41292">
        <w:rPr>
          <w:color w:val="000000"/>
          <w:sz w:val="28"/>
          <w:szCs w:val="28"/>
        </w:rPr>
        <w:t xml:space="preserve"> 2021)</w:t>
      </w:r>
      <w:r w:rsidR="007D26B7">
        <w:rPr>
          <w:color w:val="000000"/>
          <w:sz w:val="28"/>
          <w:szCs w:val="28"/>
        </w:rPr>
        <w:t>, показник</w:t>
      </w:r>
      <w:r w:rsidR="00DD5E1F">
        <w:rPr>
          <w:color w:val="000000"/>
          <w:sz w:val="28"/>
          <w:szCs w:val="28"/>
        </w:rPr>
        <w:t xml:space="preserve"> </w:t>
      </w:r>
      <w:r w:rsidR="007D26B7">
        <w:rPr>
          <w:color w:val="000000"/>
          <w:sz w:val="28"/>
          <w:szCs w:val="28"/>
        </w:rPr>
        <w:t xml:space="preserve"> його </w:t>
      </w:r>
      <w:r w:rsidR="00C6614B">
        <w:rPr>
          <w:color w:val="000000"/>
          <w:sz w:val="28"/>
          <w:szCs w:val="28"/>
        </w:rPr>
        <w:t>зменшився</w:t>
      </w:r>
      <w:r w:rsidR="00A41292">
        <w:rPr>
          <w:color w:val="000000"/>
          <w:sz w:val="28"/>
          <w:szCs w:val="28"/>
        </w:rPr>
        <w:t xml:space="preserve"> на 0,</w:t>
      </w:r>
      <w:r w:rsidR="00C6614B">
        <w:rPr>
          <w:color w:val="000000"/>
          <w:sz w:val="28"/>
          <w:szCs w:val="28"/>
        </w:rPr>
        <w:t>36</w:t>
      </w:r>
      <w:r w:rsidR="00A41292">
        <w:rPr>
          <w:color w:val="000000"/>
          <w:sz w:val="28"/>
          <w:szCs w:val="28"/>
        </w:rPr>
        <w:t>мг/м</w:t>
      </w:r>
      <w:r w:rsidR="00A41292">
        <w:rPr>
          <w:color w:val="000000"/>
          <w:sz w:val="28"/>
          <w:szCs w:val="28"/>
          <w:vertAlign w:val="superscript"/>
        </w:rPr>
        <w:t>3</w:t>
      </w:r>
      <w:r w:rsidR="00DD5E1F">
        <w:rPr>
          <w:color w:val="000000"/>
          <w:sz w:val="28"/>
          <w:szCs w:val="28"/>
          <w:vertAlign w:val="superscript"/>
        </w:rPr>
        <w:t xml:space="preserve"> </w:t>
      </w:r>
      <w:r w:rsidR="00A41292">
        <w:rPr>
          <w:color w:val="000000"/>
          <w:sz w:val="28"/>
          <w:szCs w:val="28"/>
        </w:rPr>
        <w:t>,</w:t>
      </w:r>
      <w:r w:rsidR="00C6614B">
        <w:rPr>
          <w:color w:val="000000"/>
          <w:sz w:val="28"/>
          <w:szCs w:val="28"/>
        </w:rPr>
        <w:t xml:space="preserve"> і</w:t>
      </w:r>
      <w:r w:rsidR="00A41292">
        <w:rPr>
          <w:color w:val="000000"/>
          <w:sz w:val="28"/>
          <w:szCs w:val="28"/>
        </w:rPr>
        <w:t xml:space="preserve"> якщо порівняти з </w:t>
      </w:r>
      <w:r>
        <w:rPr>
          <w:color w:val="000000"/>
          <w:sz w:val="28"/>
          <w:szCs w:val="28"/>
        </w:rPr>
        <w:t>попереднім місяцем (</w:t>
      </w:r>
      <w:r w:rsidR="00C6614B">
        <w:rPr>
          <w:color w:val="000000"/>
          <w:sz w:val="28"/>
          <w:szCs w:val="28"/>
        </w:rPr>
        <w:t>липень</w:t>
      </w:r>
      <w:r>
        <w:rPr>
          <w:color w:val="000000"/>
          <w:sz w:val="28"/>
          <w:szCs w:val="28"/>
        </w:rPr>
        <w:t xml:space="preserve"> 202</w:t>
      </w:r>
      <w:r w:rsidR="00A4129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</w:t>
      </w:r>
      <w:r w:rsidR="00A41292">
        <w:rPr>
          <w:color w:val="000000"/>
          <w:sz w:val="28"/>
          <w:szCs w:val="28"/>
        </w:rPr>
        <w:t xml:space="preserve"> то</w:t>
      </w:r>
      <w:r w:rsidR="00437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рівень забруднюючої речовини</w:t>
      </w:r>
      <w:r w:rsidR="00C6614B">
        <w:rPr>
          <w:color w:val="000000"/>
          <w:sz w:val="28"/>
          <w:szCs w:val="28"/>
        </w:rPr>
        <w:t xml:space="preserve"> також є</w:t>
      </w:r>
      <w:r>
        <w:rPr>
          <w:color w:val="000000"/>
          <w:sz w:val="28"/>
          <w:szCs w:val="28"/>
        </w:rPr>
        <w:t xml:space="preserve"> </w:t>
      </w:r>
      <w:r w:rsidR="00C6614B">
        <w:rPr>
          <w:color w:val="000000"/>
          <w:sz w:val="28"/>
          <w:szCs w:val="28"/>
        </w:rPr>
        <w:t>нижчим</w:t>
      </w:r>
      <w:r w:rsidR="00437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</w:t>
      </w:r>
      <w:r w:rsidR="00C6614B">
        <w:rPr>
          <w:color w:val="000000"/>
          <w:sz w:val="28"/>
          <w:szCs w:val="28"/>
        </w:rPr>
        <w:t>0,42</w:t>
      </w:r>
      <w:r>
        <w:rPr>
          <w:color w:val="000000"/>
          <w:sz w:val="28"/>
          <w:szCs w:val="28"/>
        </w:rPr>
        <w:t xml:space="preserve"> мг/м</w:t>
      </w:r>
      <w:r>
        <w:rPr>
          <w:color w:val="000000"/>
          <w:sz w:val="28"/>
          <w:szCs w:val="28"/>
          <w:vertAlign w:val="superscript"/>
        </w:rPr>
        <w:t>3</w:t>
      </w: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>
        <w:rPr>
          <w:color w:val="000000"/>
          <w:sz w:val="28"/>
          <w:szCs w:val="28"/>
        </w:rPr>
        <w:t xml:space="preserve"> є теж високим, в порівнянні з аналогічним місяцем минулого року (</w:t>
      </w:r>
      <w:r w:rsidR="00C6614B">
        <w:rPr>
          <w:color w:val="000000"/>
          <w:sz w:val="28"/>
          <w:szCs w:val="28"/>
        </w:rPr>
        <w:t>серпень</w:t>
      </w:r>
      <w:r>
        <w:rPr>
          <w:color w:val="000000"/>
          <w:sz w:val="28"/>
          <w:szCs w:val="28"/>
        </w:rPr>
        <w:t xml:space="preserve"> 2021) показник збільшився на 0,</w:t>
      </w:r>
      <w:r w:rsidR="00C6614B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мг/м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C6614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C6614B">
        <w:rPr>
          <w:color w:val="000000"/>
          <w:sz w:val="28"/>
          <w:szCs w:val="28"/>
        </w:rPr>
        <w:t>липень</w:t>
      </w:r>
      <w:r>
        <w:rPr>
          <w:color w:val="000000"/>
          <w:sz w:val="28"/>
          <w:szCs w:val="28"/>
        </w:rPr>
        <w:t xml:space="preserve"> 202</w:t>
      </w:r>
      <w:r w:rsidR="004377D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 вміст фенолу з</w:t>
      </w:r>
      <w:r w:rsidR="00C6614B">
        <w:rPr>
          <w:color w:val="000000"/>
          <w:sz w:val="28"/>
          <w:szCs w:val="28"/>
        </w:rPr>
        <w:t xml:space="preserve">меншився </w:t>
      </w:r>
      <w:r>
        <w:rPr>
          <w:color w:val="000000"/>
          <w:sz w:val="28"/>
          <w:szCs w:val="28"/>
        </w:rPr>
        <w:t xml:space="preserve"> на 0,</w:t>
      </w:r>
      <w:r w:rsidR="00C6614B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мг/м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.</w:t>
      </w: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8C0C40">
        <w:rPr>
          <w:color w:val="000000"/>
          <w:sz w:val="28"/>
          <w:szCs w:val="28"/>
        </w:rPr>
        <w:t xml:space="preserve"> є високим,</w:t>
      </w:r>
      <w:r>
        <w:rPr>
          <w:color w:val="000000"/>
          <w:sz w:val="28"/>
          <w:szCs w:val="28"/>
        </w:rPr>
        <w:t xml:space="preserve"> </w:t>
      </w:r>
      <w:r w:rsidR="00C6614B">
        <w:rPr>
          <w:color w:val="000000"/>
          <w:sz w:val="28"/>
          <w:szCs w:val="28"/>
        </w:rPr>
        <w:t>але</w:t>
      </w:r>
      <w:r>
        <w:rPr>
          <w:color w:val="000000"/>
          <w:sz w:val="28"/>
          <w:szCs w:val="28"/>
        </w:rPr>
        <w:t xml:space="preserve"> порівнянні з попереднім  місяцем (</w:t>
      </w:r>
      <w:r w:rsidR="00C6614B">
        <w:rPr>
          <w:color w:val="000000"/>
          <w:sz w:val="28"/>
          <w:szCs w:val="28"/>
        </w:rPr>
        <w:t>липень</w:t>
      </w:r>
      <w:r>
        <w:rPr>
          <w:color w:val="000000"/>
          <w:sz w:val="28"/>
          <w:szCs w:val="28"/>
        </w:rPr>
        <w:t xml:space="preserve"> 202</w:t>
      </w:r>
      <w:r w:rsidR="008C0C4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), рівень забруднюючої речовини </w:t>
      </w:r>
      <w:r w:rsidR="00ED2326">
        <w:rPr>
          <w:color w:val="000000"/>
          <w:sz w:val="28"/>
          <w:szCs w:val="28"/>
        </w:rPr>
        <w:t>зменшився</w:t>
      </w:r>
      <w:r w:rsidR="008C0C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ED2326">
        <w:rPr>
          <w:color w:val="000000"/>
          <w:sz w:val="28"/>
          <w:szCs w:val="28"/>
        </w:rPr>
        <w:t>1,93</w:t>
      </w:r>
      <w:r>
        <w:rPr>
          <w:color w:val="000000"/>
          <w:sz w:val="28"/>
          <w:szCs w:val="28"/>
        </w:rPr>
        <w:t xml:space="preserve"> мг/м</w:t>
      </w: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 xml:space="preserve">, </w:t>
      </w:r>
      <w:r w:rsidR="00ED2326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в порівнянні </w:t>
      </w:r>
      <w:r w:rsidR="008C0C40">
        <w:rPr>
          <w:color w:val="000000"/>
          <w:sz w:val="28"/>
          <w:szCs w:val="28"/>
        </w:rPr>
        <w:t>аналогічним  місяцем минулого року (</w:t>
      </w:r>
      <w:r w:rsidR="00ED2326">
        <w:rPr>
          <w:color w:val="000000"/>
          <w:sz w:val="28"/>
          <w:szCs w:val="28"/>
        </w:rPr>
        <w:t xml:space="preserve">серпень </w:t>
      </w:r>
      <w:r w:rsidR="008C0C40">
        <w:rPr>
          <w:color w:val="000000"/>
          <w:sz w:val="28"/>
          <w:szCs w:val="28"/>
        </w:rPr>
        <w:t>2021)</w:t>
      </w:r>
      <w:r>
        <w:rPr>
          <w:color w:val="000000"/>
          <w:sz w:val="28"/>
          <w:szCs w:val="28"/>
        </w:rPr>
        <w:t>, забруднення формальдегідом  є нижчим на 0</w:t>
      </w:r>
      <w:r w:rsidR="00DF0582">
        <w:rPr>
          <w:color w:val="000000"/>
          <w:sz w:val="28"/>
          <w:szCs w:val="28"/>
        </w:rPr>
        <w:t>,</w:t>
      </w:r>
      <w:r w:rsidR="00ED2326">
        <w:rPr>
          <w:color w:val="000000"/>
          <w:sz w:val="28"/>
          <w:szCs w:val="28"/>
        </w:rPr>
        <w:t>56</w:t>
      </w:r>
      <w:r>
        <w:rPr>
          <w:color w:val="000000"/>
          <w:sz w:val="28"/>
          <w:szCs w:val="28"/>
        </w:rPr>
        <w:t xml:space="preserve"> мг/м</w:t>
      </w: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>.</w:t>
      </w:r>
    </w:p>
    <w:p w:rsidR="00302D21" w:rsidRDefault="00302D21" w:rsidP="007D26B7">
      <w:pPr>
        <w:jc w:val="both"/>
        <w:rPr>
          <w:color w:val="000000"/>
          <w:sz w:val="28"/>
          <w:szCs w:val="28"/>
        </w:rPr>
      </w:pPr>
    </w:p>
    <w:p w:rsidR="00302D21" w:rsidRDefault="00302D21" w:rsidP="007D26B7">
      <w:pPr>
        <w:rPr>
          <w:color w:val="000000"/>
          <w:sz w:val="28"/>
          <w:szCs w:val="28"/>
        </w:rPr>
      </w:pPr>
    </w:p>
    <w:p w:rsidR="006337E0" w:rsidRDefault="006337E0" w:rsidP="007E4C16">
      <w:pPr>
        <w:pStyle w:val="a3"/>
        <w:ind w:firstLine="720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302D21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8D6A6B" w:rsidRDefault="008D6A6B" w:rsidP="00347BAD">
      <w:pPr>
        <w:pStyle w:val="a3"/>
        <w:ind w:firstLine="720"/>
        <w:rPr>
          <w:b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Щомісячний гідрохімічний моніторинг поверхневих вод на річках Волинської області проводить Регіональний офіс водних ресурсів у Волинській області.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>я відібрано та проаналізовано 10</w:t>
      </w:r>
      <w:r>
        <w:rPr>
          <w:color w:val="000000"/>
          <w:szCs w:val="28"/>
        </w:rPr>
        <w:t xml:space="preserve"> проб води по річках Прип'ять, Турія, Стохід, Стир, Пу</w:t>
      </w:r>
      <w:r w:rsidR="00B229FA">
        <w:rPr>
          <w:color w:val="000000"/>
          <w:szCs w:val="28"/>
        </w:rPr>
        <w:t xml:space="preserve">тилівка </w:t>
      </w:r>
      <w:r>
        <w:rPr>
          <w:color w:val="000000"/>
          <w:szCs w:val="28"/>
        </w:rPr>
        <w:t xml:space="preserve"> та озера Світязь.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Прип'ять</w:t>
      </w:r>
    </w:p>
    <w:p w:rsidR="00C6668C" w:rsidRDefault="00C6668C" w:rsidP="00C6668C">
      <w:pPr>
        <w:pStyle w:val="a3"/>
        <w:ind w:firstLine="720"/>
        <w:jc w:val="both"/>
      </w:pPr>
      <w:r>
        <w:t xml:space="preserve">Основними проблемами в басейні Прип’яті є: повені, паводки, замулення, радіаційне забруднення, зміна русел річок, зміна водного режиму. Забруднення води річки Прип’ять в пункті спостереження с. Річиця обумовлюють стічні води ВУЖКГ смт. Ратно та госпобутові стоки прилеглих населених пунктів.  Встановлено, що поверхневі води долини р. Прип’ять згідно проведеної  оцінки </w:t>
      </w:r>
      <w:r>
        <w:lastRenderedPageBreak/>
        <w:t>якості поверхневих вод досить чисті чи слабо забруднені, але за окремими показниками, особливо нижче скиду комунальних очисних споруд, якість води погіршується</w:t>
      </w:r>
      <w:r w:rsidR="0018667C">
        <w:t>.</w:t>
      </w:r>
      <w:r w:rsidR="00646D89">
        <w:t xml:space="preserve"> </w:t>
      </w:r>
      <w:r w:rsidR="0018667C">
        <w:t>Спостерігається перевищення  норм показників води у річці Припять  по БСК-5, між селами  Річиця-Піски на 0,</w:t>
      </w:r>
      <w:r w:rsidR="009369EF">
        <w:t>24</w:t>
      </w:r>
      <w:r w:rsidR="0018667C">
        <w:t>мг/м</w:t>
      </w:r>
      <w:r w:rsidR="0018667C">
        <w:rPr>
          <w:vertAlign w:val="superscript"/>
        </w:rPr>
        <w:t>3</w:t>
      </w:r>
      <w:r w:rsidR="0018667C">
        <w:t xml:space="preserve">. Решта </w:t>
      </w:r>
      <w:r>
        <w:t>гідрохімічних показників знаходяться нижче встановлених гранично допустимих</w:t>
      </w:r>
      <w:r w:rsidR="001B0BD1">
        <w:t xml:space="preserve"> </w:t>
      </w:r>
      <w:r>
        <w:t xml:space="preserve"> концентрацій.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якість води річки Турія впливають стічні води ВУВКГ м. Ковель та смт.  Турійськ. Перевищення показників води у річці Турія виявлено по БСК5 – на </w:t>
      </w:r>
      <w:r w:rsidR="00D04B3E">
        <w:rPr>
          <w:color w:val="000000"/>
          <w:szCs w:val="28"/>
          <w:lang w:val="ru-RU"/>
        </w:rPr>
        <w:t>4,06</w:t>
      </w:r>
      <w:r>
        <w:rPr>
          <w:color w:val="000000"/>
          <w:szCs w:val="28"/>
        </w:rPr>
        <w:t xml:space="preserve"> мг/дм</w:t>
      </w:r>
      <w:r>
        <w:rPr>
          <w:color w:val="000000"/>
          <w:szCs w:val="28"/>
          <w:vertAlign w:val="superscript"/>
        </w:rPr>
        <w:t>3</w:t>
      </w:r>
      <w:r>
        <w:rPr>
          <w:color w:val="000000"/>
          <w:szCs w:val="28"/>
        </w:rPr>
        <w:t xml:space="preserve"> </w:t>
      </w:r>
      <w:r w:rsidR="00646D89">
        <w:rPr>
          <w:color w:val="000000"/>
          <w:szCs w:val="28"/>
        </w:rPr>
        <w:t xml:space="preserve"> </w:t>
      </w:r>
      <w:r w:rsidR="00D04B3E">
        <w:rPr>
          <w:color w:val="000000"/>
          <w:szCs w:val="28"/>
        </w:rPr>
        <w:t>що</w:t>
      </w:r>
      <w:r w:rsidR="00B229FA">
        <w:rPr>
          <w:color w:val="000000"/>
          <w:szCs w:val="28"/>
        </w:rPr>
        <w:t xml:space="preserve"> в с. Бахів Ковельського району</w:t>
      </w:r>
      <w:r w:rsidR="00D04B3E">
        <w:rPr>
          <w:color w:val="000000"/>
          <w:szCs w:val="28"/>
        </w:rPr>
        <w:t>,</w:t>
      </w:r>
      <w:r w:rsidR="00B229FA">
        <w:rPr>
          <w:color w:val="000000"/>
          <w:szCs w:val="28"/>
        </w:rPr>
        <w:t xml:space="preserve"> та на </w:t>
      </w:r>
      <w:r w:rsidR="00D04B3E">
        <w:rPr>
          <w:color w:val="000000"/>
          <w:szCs w:val="28"/>
        </w:rPr>
        <w:t>0,4</w:t>
      </w:r>
      <w:r w:rsidR="00B229FA">
        <w:rPr>
          <w:color w:val="000000"/>
          <w:szCs w:val="28"/>
        </w:rPr>
        <w:t xml:space="preserve"> мг/дм</w:t>
      </w:r>
      <w:r w:rsidR="00B229FA">
        <w:rPr>
          <w:color w:val="000000"/>
          <w:szCs w:val="28"/>
          <w:vertAlign w:val="superscript"/>
        </w:rPr>
        <w:t xml:space="preserve">3 </w:t>
      </w:r>
      <w:r w:rsidR="00B229FA">
        <w:rPr>
          <w:color w:val="000000"/>
          <w:szCs w:val="28"/>
        </w:rPr>
        <w:t xml:space="preserve">у місті Ковель.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  <w:r>
        <w:rPr>
          <w:color w:val="000000"/>
          <w:szCs w:val="28"/>
        </w:rPr>
        <w:tab/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 Перевищення норм показник</w:t>
      </w:r>
      <w:r w:rsidR="009369EF">
        <w:rPr>
          <w:color w:val="000000"/>
          <w:szCs w:val="28"/>
        </w:rPr>
        <w:t xml:space="preserve">ів виявлено </w:t>
      </w:r>
      <w:r w:rsidR="00B229FA">
        <w:rPr>
          <w:color w:val="000000"/>
          <w:szCs w:val="28"/>
        </w:rPr>
        <w:t>по БСК5</w:t>
      </w:r>
      <w:r w:rsidR="009369EF">
        <w:rPr>
          <w:color w:val="000000"/>
          <w:szCs w:val="28"/>
        </w:rPr>
        <w:t xml:space="preserve"> на 0,74 мг/</w:t>
      </w:r>
      <w:r w:rsidR="009369EF" w:rsidRPr="009369EF">
        <w:rPr>
          <w:color w:val="000000"/>
          <w:szCs w:val="28"/>
        </w:rPr>
        <w:t>дм3</w:t>
      </w:r>
      <w:r w:rsidR="009369EF">
        <w:rPr>
          <w:color w:val="000000"/>
          <w:szCs w:val="28"/>
        </w:rPr>
        <w:t xml:space="preserve"> </w:t>
      </w:r>
      <w:r w:rsidR="00911427">
        <w:rPr>
          <w:color w:val="000000"/>
          <w:szCs w:val="28"/>
        </w:rPr>
        <w:t xml:space="preserve">в </w:t>
      </w:r>
      <w:r w:rsidR="009369EF">
        <w:rPr>
          <w:color w:val="000000"/>
          <w:szCs w:val="28"/>
        </w:rPr>
        <w:t xml:space="preserve"> смт.Любешів</w:t>
      </w:r>
      <w:r w:rsidR="00B229FA">
        <w:rPr>
          <w:color w:val="000000"/>
          <w:szCs w:val="28"/>
        </w:rPr>
        <w:t xml:space="preserve"> </w:t>
      </w:r>
      <w:r w:rsidR="009369EF">
        <w:rPr>
          <w:color w:val="000000"/>
          <w:szCs w:val="28"/>
        </w:rPr>
        <w:t xml:space="preserve">Камінь-Каширського району, та </w:t>
      </w:r>
      <w:r w:rsidR="00B229FA">
        <w:rPr>
          <w:color w:val="000000"/>
          <w:szCs w:val="28"/>
        </w:rPr>
        <w:t xml:space="preserve">на </w:t>
      </w:r>
      <w:r w:rsidR="009369EF">
        <w:rPr>
          <w:color w:val="000000"/>
          <w:szCs w:val="28"/>
        </w:rPr>
        <w:t>2</w:t>
      </w:r>
      <w:r w:rsidR="00700C62">
        <w:rPr>
          <w:color w:val="000000"/>
          <w:szCs w:val="28"/>
        </w:rPr>
        <w:t>,</w:t>
      </w:r>
      <w:r w:rsidR="009369EF">
        <w:rPr>
          <w:color w:val="000000"/>
          <w:szCs w:val="28"/>
        </w:rPr>
        <w:t>84</w:t>
      </w:r>
      <w:r w:rsidR="00700C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мг/дм</w:t>
      </w:r>
      <w:r>
        <w:rPr>
          <w:color w:val="000000"/>
          <w:szCs w:val="28"/>
          <w:vertAlign w:val="superscript"/>
        </w:rPr>
        <w:t>3</w:t>
      </w:r>
      <w:r w:rsidR="00700C62">
        <w:rPr>
          <w:color w:val="000000"/>
          <w:szCs w:val="28"/>
        </w:rPr>
        <w:t xml:space="preserve"> </w:t>
      </w:r>
      <w:r w:rsidR="00911427">
        <w:rPr>
          <w:color w:val="000000"/>
          <w:szCs w:val="28"/>
        </w:rPr>
        <w:t>в</w:t>
      </w:r>
      <w:r w:rsidR="00700C62">
        <w:rPr>
          <w:color w:val="000000"/>
          <w:szCs w:val="28"/>
        </w:rPr>
        <w:t xml:space="preserve"> с. Малинівка Луцького району</w:t>
      </w:r>
      <w:r w:rsidR="00531104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Решта показників у нормі.</w:t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700C62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                                </w:t>
      </w:r>
    </w:p>
    <w:p w:rsidR="00700C62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  <w:lang w:val="x-none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Перевищення показників</w:t>
      </w:r>
      <w:r w:rsidR="00E56F3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води у річці Стир виявлено по БСК5 – на </w:t>
      </w:r>
      <w:r w:rsidR="00EB60ED">
        <w:rPr>
          <w:color w:val="000000"/>
          <w:szCs w:val="28"/>
          <w:lang w:val="ru-RU"/>
        </w:rPr>
        <w:t>4,</w:t>
      </w:r>
      <w:r w:rsidR="009369EF">
        <w:rPr>
          <w:color w:val="000000"/>
          <w:szCs w:val="28"/>
          <w:lang w:val="ru-RU"/>
        </w:rPr>
        <w:t>7</w:t>
      </w:r>
      <w:r w:rsidR="00EB60ED">
        <w:rPr>
          <w:color w:val="000000"/>
          <w:szCs w:val="28"/>
          <w:lang w:val="ru-RU"/>
        </w:rPr>
        <w:t>1</w:t>
      </w:r>
      <w:r w:rsidR="006337E0"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мг/дм</w:t>
      </w:r>
      <w:r>
        <w:rPr>
          <w:color w:val="000000"/>
          <w:szCs w:val="28"/>
          <w:vertAlign w:val="superscript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vertAlign w:val="superscript"/>
        </w:rPr>
        <w:t xml:space="preserve"> </w:t>
      </w:r>
      <w:r w:rsidR="00911427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с. </w:t>
      </w:r>
      <w:r w:rsidR="00EB60ED">
        <w:rPr>
          <w:color w:val="000000"/>
          <w:szCs w:val="28"/>
        </w:rPr>
        <w:t>Княгининок</w:t>
      </w:r>
      <w:r w:rsidR="00911427">
        <w:rPr>
          <w:color w:val="000000"/>
          <w:szCs w:val="28"/>
        </w:rPr>
        <w:t>,</w:t>
      </w:r>
      <w:r w:rsidR="00EB60ED">
        <w:rPr>
          <w:color w:val="000000"/>
          <w:szCs w:val="28"/>
        </w:rPr>
        <w:t xml:space="preserve"> та на 2,</w:t>
      </w:r>
      <w:r w:rsidR="00BB4B12">
        <w:rPr>
          <w:color w:val="000000"/>
          <w:szCs w:val="28"/>
        </w:rPr>
        <w:t>66</w:t>
      </w:r>
      <w:r w:rsidR="00EB60ED">
        <w:rPr>
          <w:color w:val="000000"/>
          <w:szCs w:val="28"/>
        </w:rPr>
        <w:t xml:space="preserve"> мг</w:t>
      </w:r>
      <w:r w:rsidR="00423C4A">
        <w:rPr>
          <w:color w:val="000000"/>
          <w:szCs w:val="28"/>
        </w:rPr>
        <w:t>/м</w:t>
      </w:r>
      <w:r w:rsidR="00423C4A">
        <w:rPr>
          <w:color w:val="000000"/>
          <w:szCs w:val="28"/>
          <w:vertAlign w:val="superscript"/>
        </w:rPr>
        <w:t>3</w:t>
      </w:r>
      <w:r w:rsidR="00423C4A">
        <w:rPr>
          <w:color w:val="000000"/>
          <w:szCs w:val="28"/>
        </w:rPr>
        <w:t xml:space="preserve"> у м</w:t>
      </w:r>
      <w:r>
        <w:rPr>
          <w:color w:val="000000"/>
          <w:szCs w:val="28"/>
        </w:rPr>
        <w:t>.</w:t>
      </w:r>
      <w:r w:rsidR="00423C4A">
        <w:rPr>
          <w:color w:val="000000"/>
          <w:szCs w:val="28"/>
        </w:rPr>
        <w:t xml:space="preserve">Луцьк.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</w:p>
    <w:p w:rsidR="00C6668C" w:rsidRPr="00531104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  <w:u w:val="single"/>
          <w:lang w:val="ru-RU"/>
        </w:rPr>
      </w:pPr>
    </w:p>
    <w:p w:rsidR="006337E0" w:rsidRDefault="006337E0" w:rsidP="00347BAD">
      <w:pPr>
        <w:pStyle w:val="a3"/>
        <w:ind w:firstLine="720"/>
        <w:rPr>
          <w:b/>
          <w:bCs/>
          <w:color w:val="000000"/>
          <w:szCs w:val="28"/>
          <w:lang w:val="ru-RU"/>
        </w:rPr>
      </w:pPr>
    </w:p>
    <w:p w:rsidR="006337E0" w:rsidRDefault="006337E0" w:rsidP="00347BAD">
      <w:pPr>
        <w:pStyle w:val="a3"/>
        <w:ind w:firstLine="720"/>
        <w:rPr>
          <w:b/>
          <w:bCs/>
          <w:color w:val="000000"/>
          <w:szCs w:val="28"/>
          <w:lang w:val="ru-RU"/>
        </w:rPr>
      </w:pPr>
    </w:p>
    <w:p w:rsidR="006337E0" w:rsidRDefault="006337E0" w:rsidP="00347BAD">
      <w:pPr>
        <w:pStyle w:val="a3"/>
        <w:ind w:firstLine="720"/>
        <w:rPr>
          <w:b/>
          <w:bCs/>
          <w:color w:val="000000"/>
          <w:szCs w:val="28"/>
          <w:lang w:val="ru-RU"/>
        </w:rPr>
      </w:pPr>
    </w:p>
    <w:p w:rsidR="00BB4B12" w:rsidRDefault="00BB4B12" w:rsidP="00347BAD">
      <w:pPr>
        <w:pStyle w:val="a3"/>
        <w:ind w:firstLine="720"/>
        <w:rPr>
          <w:b/>
          <w:bCs/>
          <w:color w:val="000000"/>
          <w:szCs w:val="28"/>
          <w:lang w:val="ru-RU"/>
        </w:rPr>
      </w:pPr>
    </w:p>
    <w:p w:rsidR="00BB4B12" w:rsidRDefault="00BB4B12" w:rsidP="00347BAD">
      <w:pPr>
        <w:pStyle w:val="a3"/>
        <w:ind w:firstLine="720"/>
        <w:rPr>
          <w:b/>
          <w:bCs/>
          <w:color w:val="000000"/>
          <w:szCs w:val="28"/>
          <w:lang w:val="ru-RU"/>
        </w:rPr>
      </w:pPr>
    </w:p>
    <w:p w:rsidR="00BB4B12" w:rsidRDefault="00BB4B12" w:rsidP="00347BAD">
      <w:pPr>
        <w:pStyle w:val="a3"/>
        <w:ind w:firstLine="720"/>
        <w:rPr>
          <w:b/>
          <w:bCs/>
          <w:color w:val="000000"/>
          <w:szCs w:val="28"/>
          <w:lang w:val="ru-RU"/>
        </w:rPr>
      </w:pPr>
    </w:p>
    <w:p w:rsidR="00BB4B12" w:rsidRDefault="00BB4B12" w:rsidP="00347BAD">
      <w:pPr>
        <w:pStyle w:val="a3"/>
        <w:ind w:firstLine="720"/>
        <w:rPr>
          <w:b/>
          <w:bCs/>
          <w:color w:val="000000"/>
          <w:szCs w:val="28"/>
          <w:lang w:val="ru-RU"/>
        </w:rPr>
      </w:pPr>
    </w:p>
    <w:p w:rsidR="00347BAD" w:rsidRPr="00D23EF1" w:rsidRDefault="00347BAD" w:rsidP="00347BAD">
      <w:pPr>
        <w:pStyle w:val="a3"/>
        <w:ind w:firstLine="720"/>
        <w:rPr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lastRenderedPageBreak/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E932F7" w:rsidRDefault="00E932F7" w:rsidP="00347BAD">
      <w:pPr>
        <w:spacing w:before="100" w:beforeAutospacing="1"/>
        <w:jc w:val="center"/>
        <w:rPr>
          <w:b/>
          <w:i/>
          <w:color w:val="000000"/>
          <w:sz w:val="28"/>
          <w:szCs w:val="28"/>
          <w:lang w:val="ru-RU"/>
        </w:rPr>
      </w:pPr>
    </w:p>
    <w:p w:rsidR="00347BAD" w:rsidRDefault="00347BAD" w:rsidP="00347BAD">
      <w:pPr>
        <w:spacing w:before="100" w:beforeAutospacing="1"/>
        <w:jc w:val="center"/>
        <w:rPr>
          <w:b/>
          <w:bCs/>
          <w:color w:val="000000"/>
          <w:sz w:val="28"/>
          <w:szCs w:val="28"/>
        </w:rPr>
      </w:pPr>
      <w:r w:rsidRPr="001174DC">
        <w:rPr>
          <w:b/>
          <w:i/>
          <w:color w:val="000000"/>
          <w:sz w:val="28"/>
          <w:szCs w:val="28"/>
          <w:lang w:val="ru-RU"/>
        </w:rPr>
        <w:t>3</w:t>
      </w:r>
      <w:r w:rsidRPr="001174DC">
        <w:rPr>
          <w:b/>
          <w:i/>
          <w:color w:val="000000"/>
          <w:sz w:val="28"/>
          <w:szCs w:val="28"/>
        </w:rPr>
        <w:t xml:space="preserve">.1. </w:t>
      </w:r>
      <w:r w:rsidRPr="001174DC">
        <w:rPr>
          <w:b/>
          <w:bCs/>
          <w:i/>
          <w:color w:val="000000"/>
          <w:sz w:val="28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(т</w:t>
      </w:r>
      <w:r w:rsidRPr="00F504F4">
        <w:rPr>
          <w:b/>
          <w:bCs/>
          <w:color w:val="000000"/>
          <w:sz w:val="28"/>
          <w:szCs w:val="28"/>
        </w:rPr>
        <w:t>абл. 3.1)</w:t>
      </w:r>
    </w:p>
    <w:p w:rsidR="00347BAD" w:rsidRPr="00C80A7E" w:rsidRDefault="00347BAD" w:rsidP="00347BAD">
      <w:pPr>
        <w:spacing w:before="100" w:beforeAutospacing="1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80A7E">
        <w:rPr>
          <w:color w:val="000000"/>
          <w:sz w:val="28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A05CFA">
        <w:rPr>
          <w:color w:val="000000"/>
        </w:rPr>
        <w:t>серпні</w:t>
      </w:r>
      <w:r w:rsidR="00423C4A">
        <w:rPr>
          <w:color w:val="000000"/>
        </w:rPr>
        <w:t xml:space="preserve"> </w:t>
      </w:r>
      <w:r w:rsidR="00B108AC">
        <w:rPr>
          <w:color w:val="000000"/>
        </w:rPr>
        <w:t xml:space="preserve"> 2022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p w:rsidR="006337E0" w:rsidRDefault="006337E0" w:rsidP="00347BAD">
      <w:pPr>
        <w:pStyle w:val="a3"/>
        <w:ind w:firstLine="720"/>
        <w:jc w:val="both"/>
        <w:rPr>
          <w:color w:val="000000"/>
        </w:rPr>
      </w:pPr>
    </w:p>
    <w:p w:rsidR="006337E0" w:rsidRDefault="006337E0" w:rsidP="00347BAD">
      <w:pPr>
        <w:pStyle w:val="a3"/>
        <w:ind w:firstLine="720"/>
        <w:jc w:val="both"/>
        <w:rPr>
          <w:color w:val="000000"/>
        </w:rPr>
      </w:pPr>
    </w:p>
    <w:p w:rsidR="006337E0" w:rsidRDefault="006337E0" w:rsidP="00347BAD">
      <w:pPr>
        <w:pStyle w:val="a3"/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347BAD" w:rsidRPr="00806F23" w:rsidTr="00092A74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47BAD" w:rsidRPr="00806F23" w:rsidRDefault="00347BAD" w:rsidP="00092A74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347BAD" w:rsidRPr="00806F23" w:rsidRDefault="00347BAD" w:rsidP="00092A74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347BAD" w:rsidRPr="00806F23" w:rsidRDefault="00347BAD" w:rsidP="00092A74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47BAD" w:rsidRPr="00806F23" w:rsidRDefault="00347BAD" w:rsidP="00092A74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мкР/год </w:t>
            </w:r>
          </w:p>
          <w:p w:rsidR="00347BAD" w:rsidRPr="00806F23" w:rsidRDefault="00347BAD" w:rsidP="00092A74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347BAD" w:rsidRPr="00231580" w:rsidRDefault="00ED2326" w:rsidP="007E4C16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>Серпень</w:t>
            </w:r>
            <w:r w:rsidR="007E4C16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B108AC">
              <w:rPr>
                <w:b/>
                <w:i/>
                <w:color w:val="000000"/>
                <w:sz w:val="24"/>
                <w:szCs w:val="24"/>
                <w:u w:val="single"/>
              </w:rPr>
              <w:t>2022</w:t>
            </w:r>
          </w:p>
        </w:tc>
      </w:tr>
      <w:tr w:rsidR="00347BAD" w:rsidRPr="00806F23" w:rsidTr="00092A74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347BAD" w:rsidRPr="00806F23" w:rsidRDefault="00347BAD" w:rsidP="00092A7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Володимир-Волинськ</w:t>
            </w:r>
            <w:r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347BAD" w:rsidRPr="00311CA5" w:rsidRDefault="00302D21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47BAD" w:rsidRPr="00311CA5">
              <w:rPr>
                <w:sz w:val="24"/>
                <w:szCs w:val="24"/>
              </w:rPr>
              <w:t xml:space="preserve"> мкР/год</w:t>
            </w:r>
          </w:p>
        </w:tc>
      </w:tr>
      <w:tr w:rsidR="00347BAD" w:rsidRPr="00806F23" w:rsidTr="00092A74">
        <w:tc>
          <w:tcPr>
            <w:tcW w:w="4253" w:type="dxa"/>
            <w:shd w:val="clear" w:color="auto" w:fill="auto"/>
          </w:tcPr>
          <w:p w:rsidR="00347BAD" w:rsidRPr="00806F23" w:rsidRDefault="00347BAD" w:rsidP="00092A7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347BAD" w:rsidRPr="00311CA5" w:rsidRDefault="00347BAD" w:rsidP="00092A74">
            <w:pPr>
              <w:jc w:val="center"/>
              <w:rPr>
                <w:sz w:val="24"/>
                <w:szCs w:val="24"/>
              </w:rPr>
            </w:pPr>
            <w:r w:rsidRPr="00311CA5">
              <w:rPr>
                <w:sz w:val="24"/>
                <w:szCs w:val="24"/>
              </w:rPr>
              <w:t>10 мкР/год</w:t>
            </w:r>
          </w:p>
        </w:tc>
      </w:tr>
      <w:tr w:rsidR="00347BAD" w:rsidRPr="00806F23" w:rsidTr="00092A74">
        <w:tc>
          <w:tcPr>
            <w:tcW w:w="4253" w:type="dxa"/>
            <w:shd w:val="clear" w:color="auto" w:fill="auto"/>
          </w:tcPr>
          <w:p w:rsidR="00347BAD" w:rsidRPr="00806F23" w:rsidRDefault="00347BAD" w:rsidP="00092A7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47BAD" w:rsidRPr="00311CA5">
              <w:rPr>
                <w:sz w:val="24"/>
                <w:szCs w:val="24"/>
              </w:rPr>
              <w:t xml:space="preserve"> мкР/год</w:t>
            </w:r>
          </w:p>
        </w:tc>
      </w:tr>
      <w:tr w:rsidR="00347BAD" w:rsidRPr="00806F23" w:rsidTr="00092A74">
        <w:tc>
          <w:tcPr>
            <w:tcW w:w="4253" w:type="dxa"/>
            <w:shd w:val="clear" w:color="auto" w:fill="auto"/>
          </w:tcPr>
          <w:p w:rsidR="00347BAD" w:rsidRPr="00806F23" w:rsidRDefault="00347BAD" w:rsidP="00092A7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смт. </w:t>
            </w:r>
            <w:r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347BAD" w:rsidRPr="00311CA5" w:rsidRDefault="00347BAD" w:rsidP="00092A74">
            <w:pPr>
              <w:jc w:val="center"/>
              <w:rPr>
                <w:sz w:val="24"/>
                <w:szCs w:val="24"/>
              </w:rPr>
            </w:pPr>
            <w:r w:rsidRPr="00311CA5">
              <w:rPr>
                <w:sz w:val="24"/>
                <w:szCs w:val="24"/>
              </w:rPr>
              <w:t>10 мкР/год</w:t>
            </w:r>
          </w:p>
        </w:tc>
      </w:tr>
      <w:tr w:rsidR="00347BAD" w:rsidRPr="00806F23" w:rsidTr="00092A74">
        <w:tc>
          <w:tcPr>
            <w:tcW w:w="4253" w:type="dxa"/>
            <w:shd w:val="clear" w:color="auto" w:fill="auto"/>
          </w:tcPr>
          <w:p w:rsidR="00347BAD" w:rsidRPr="00806F23" w:rsidRDefault="00347BAD" w:rsidP="00092A7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смт.</w:t>
            </w:r>
            <w:r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347BAD" w:rsidRPr="00311CA5" w:rsidRDefault="00C82015" w:rsidP="00ED2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2326">
              <w:rPr>
                <w:sz w:val="24"/>
                <w:szCs w:val="24"/>
              </w:rPr>
              <w:t>1</w:t>
            </w:r>
            <w:r w:rsidR="00347BAD" w:rsidRPr="00311CA5">
              <w:rPr>
                <w:sz w:val="24"/>
                <w:szCs w:val="24"/>
              </w:rPr>
              <w:t xml:space="preserve"> мкР/год</w:t>
            </w:r>
          </w:p>
        </w:tc>
      </w:tr>
      <w:tr w:rsidR="00347BAD" w:rsidRPr="00806F23" w:rsidTr="00092A74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347BAD" w:rsidRPr="00806F23" w:rsidRDefault="00347BAD" w:rsidP="00092A7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E1F78">
              <w:rPr>
                <w:sz w:val="24"/>
                <w:szCs w:val="24"/>
              </w:rPr>
              <w:t xml:space="preserve"> </w:t>
            </w:r>
            <w:r w:rsidR="00347BAD" w:rsidRPr="00311CA5">
              <w:rPr>
                <w:sz w:val="24"/>
                <w:szCs w:val="24"/>
              </w:rPr>
              <w:t>мкР/год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>ня та середньомісячне значення гамма-фону мкР/год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ED2326">
        <w:rPr>
          <w:rFonts w:ascii="Times New Roman" w:hAnsi="Times New Roman"/>
          <w:color w:val="000000"/>
          <w:sz w:val="28"/>
          <w:szCs w:val="28"/>
        </w:rPr>
        <w:t>липень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423C4A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347BAD" w:rsidRPr="00C76E33" w:rsidRDefault="00347BAD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665"/>
        <w:gridCol w:w="1665"/>
        <w:gridCol w:w="1665"/>
        <w:gridCol w:w="1665"/>
      </w:tblGrid>
      <w:tr w:rsidR="00347BAD" w:rsidRPr="001174DC" w:rsidTr="00092A74">
        <w:trPr>
          <w:trHeight w:val="420"/>
        </w:trPr>
        <w:tc>
          <w:tcPr>
            <w:tcW w:w="2700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Пункт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спостереження</w:t>
            </w:r>
          </w:p>
        </w:tc>
        <w:tc>
          <w:tcPr>
            <w:tcW w:w="3330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850E2D" w:rsidRDefault="00ED2326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>
              <w:rPr>
                <w:b/>
                <w:i/>
                <w:color w:val="000000"/>
                <w:lang w:val="ru-RU"/>
              </w:rPr>
              <w:t>Серпень</w:t>
            </w:r>
            <w:r w:rsidR="00302D21">
              <w:rPr>
                <w:b/>
                <w:i/>
                <w:color w:val="000000"/>
                <w:lang w:val="ru-RU"/>
              </w:rPr>
              <w:t xml:space="preserve"> </w:t>
            </w:r>
            <w:r w:rsidR="00347BAD">
              <w:rPr>
                <w:b/>
                <w:i/>
                <w:color w:val="000000"/>
              </w:rPr>
              <w:t xml:space="preserve"> </w:t>
            </w:r>
            <w:r w:rsidR="00B108AC">
              <w:rPr>
                <w:b/>
                <w:i/>
                <w:color w:val="000000"/>
                <w:lang w:val="ru-RU"/>
              </w:rPr>
              <w:t>2022</w:t>
            </w:r>
          </w:p>
        </w:tc>
        <w:tc>
          <w:tcPr>
            <w:tcW w:w="3330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850E2D" w:rsidRDefault="00ED2326" w:rsidP="00FB73D1">
            <w:pPr>
              <w:jc w:val="center"/>
              <w:rPr>
                <w:b/>
                <w:i/>
                <w:color w:val="000000"/>
                <w:lang w:val="ru-RU"/>
              </w:rPr>
            </w:pPr>
            <w:r>
              <w:rPr>
                <w:b/>
                <w:i/>
                <w:color w:val="000000"/>
                <w:lang w:val="ru-RU"/>
              </w:rPr>
              <w:t>Липень</w:t>
            </w:r>
            <w:r w:rsidR="00FB73D1">
              <w:rPr>
                <w:b/>
                <w:i/>
                <w:color w:val="000000"/>
                <w:lang w:val="ru-RU"/>
              </w:rPr>
              <w:t xml:space="preserve"> </w:t>
            </w:r>
            <w:r w:rsidR="00347BAD">
              <w:rPr>
                <w:b/>
                <w:i/>
                <w:color w:val="000000"/>
                <w:lang w:val="ru-RU"/>
              </w:rPr>
              <w:t>202</w:t>
            </w:r>
            <w:r w:rsidR="00FB73D1">
              <w:rPr>
                <w:b/>
                <w:i/>
                <w:color w:val="000000"/>
                <w:lang w:val="ru-RU"/>
              </w:rPr>
              <w:t>2</w:t>
            </w:r>
          </w:p>
        </w:tc>
      </w:tr>
      <w:tr w:rsidR="00347BAD" w:rsidRPr="001174DC" w:rsidTr="00092A74">
        <w:trPr>
          <w:trHeight w:val="420"/>
        </w:trPr>
        <w:tc>
          <w:tcPr>
            <w:tcW w:w="2700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Середньо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місячне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значення,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</w:rPr>
              <w:t>мкР/год</w:t>
            </w: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Максимально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разовий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рівень,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</w:rPr>
              <w:t>мкР/год (раз)</w:t>
            </w: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Середньо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місячне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значення,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</w:rPr>
              <w:t>мкР/год</w:t>
            </w: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Максимально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разовий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рівень,</w:t>
            </w:r>
          </w:p>
          <w:p w:rsidR="00347BAD" w:rsidRPr="00850E2D" w:rsidRDefault="00347BAD" w:rsidP="00092A74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</w:rPr>
              <w:t>мкР/год (раз)</w:t>
            </w:r>
          </w:p>
        </w:tc>
      </w:tr>
      <w:tr w:rsidR="00347BAD" w:rsidRPr="001174DC" w:rsidTr="00092A74">
        <w:trPr>
          <w:trHeight w:val="20"/>
        </w:trPr>
        <w:tc>
          <w:tcPr>
            <w:tcW w:w="2700" w:type="dxa"/>
            <w:tcBorders>
              <w:top w:val="thinThickSmallGap" w:sz="24" w:space="0" w:color="auto"/>
            </w:tcBorders>
            <w:vAlign w:val="center"/>
          </w:tcPr>
          <w:p w:rsidR="00347BAD" w:rsidRPr="001174DC" w:rsidRDefault="00347BAD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м. </w:t>
            </w:r>
            <w:r w:rsidRPr="001174DC">
              <w:rPr>
                <w:bCs/>
                <w:color w:val="000000"/>
                <w:lang w:val="ru-RU"/>
              </w:rPr>
              <w:t>Володимир-Волинський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347BAD" w:rsidRPr="00311CA5" w:rsidRDefault="00ED2326" w:rsidP="00FB7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 w:rsidRPr="00ED2326">
              <w:rPr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47BAD" w:rsidRPr="001174DC" w:rsidTr="00092A74">
        <w:tc>
          <w:tcPr>
            <w:tcW w:w="2700" w:type="dxa"/>
            <w:vAlign w:val="center"/>
          </w:tcPr>
          <w:p w:rsidR="00347BAD" w:rsidRPr="001174DC" w:rsidRDefault="00347BAD" w:rsidP="00092A74">
            <w:pPr>
              <w:ind w:right="-139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м. </w:t>
            </w:r>
            <w:r w:rsidRPr="001174DC">
              <w:rPr>
                <w:bCs/>
                <w:color w:val="000000"/>
                <w:lang w:val="ru-RU"/>
              </w:rPr>
              <w:t>Ковель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347BAD" w:rsidRPr="00311CA5" w:rsidRDefault="00ED2326" w:rsidP="00FB7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347BAD" w:rsidRPr="00311CA5" w:rsidRDefault="00ED2326" w:rsidP="004653D5">
            <w:pPr>
              <w:jc w:val="center"/>
              <w:rPr>
                <w:sz w:val="24"/>
                <w:szCs w:val="24"/>
              </w:rPr>
            </w:pPr>
            <w:r w:rsidRPr="00ED2326"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347BAD" w:rsidRPr="00311CA5" w:rsidRDefault="00ED2326" w:rsidP="00465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47BAD" w:rsidRPr="001174DC" w:rsidTr="00092A74">
        <w:tc>
          <w:tcPr>
            <w:tcW w:w="2700" w:type="dxa"/>
            <w:vAlign w:val="center"/>
          </w:tcPr>
          <w:p w:rsidR="00347BAD" w:rsidRPr="001174DC" w:rsidRDefault="00347BAD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м.</w:t>
            </w:r>
            <w:r w:rsidRPr="001174DC">
              <w:rPr>
                <w:bCs/>
                <w:color w:val="000000"/>
                <w:lang w:val="ru-RU"/>
              </w:rPr>
              <w:t xml:space="preserve"> Луцьк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5" w:type="dxa"/>
          </w:tcPr>
          <w:p w:rsidR="00347BAD" w:rsidRPr="00311CA5" w:rsidRDefault="00ED2326" w:rsidP="004653D5">
            <w:pPr>
              <w:jc w:val="center"/>
              <w:rPr>
                <w:sz w:val="24"/>
                <w:szCs w:val="24"/>
              </w:rPr>
            </w:pPr>
            <w:r w:rsidRPr="00ED2326"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47BAD" w:rsidRPr="001174DC" w:rsidTr="00092A74">
        <w:tc>
          <w:tcPr>
            <w:tcW w:w="2700" w:type="dxa"/>
            <w:vAlign w:val="center"/>
          </w:tcPr>
          <w:p w:rsidR="00347BAD" w:rsidRPr="001174DC" w:rsidRDefault="00347BAD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смт.</w:t>
            </w:r>
            <w:r w:rsidRPr="001174DC">
              <w:rPr>
                <w:bCs/>
                <w:color w:val="000000"/>
                <w:lang w:val="ru-RU"/>
              </w:rPr>
              <w:t xml:space="preserve"> Любешів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 w:rsidRPr="00ED2326"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347BAD" w:rsidRPr="00311CA5" w:rsidRDefault="00ED2326" w:rsidP="00465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47BAD" w:rsidRPr="001174DC" w:rsidTr="00092A74">
        <w:tc>
          <w:tcPr>
            <w:tcW w:w="2700" w:type="dxa"/>
            <w:vAlign w:val="center"/>
          </w:tcPr>
          <w:p w:rsidR="00347BAD" w:rsidRPr="001174DC" w:rsidRDefault="00347BAD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смт.</w:t>
            </w:r>
            <w:r w:rsidRPr="001174DC">
              <w:rPr>
                <w:bCs/>
                <w:color w:val="000000"/>
                <w:lang w:val="ru-RU"/>
              </w:rPr>
              <w:t xml:space="preserve"> Маневичі</w:t>
            </w:r>
          </w:p>
        </w:tc>
        <w:tc>
          <w:tcPr>
            <w:tcW w:w="1665" w:type="dxa"/>
          </w:tcPr>
          <w:p w:rsidR="00347BAD" w:rsidRPr="00311CA5" w:rsidRDefault="00ED2326" w:rsidP="00FB7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347BAD" w:rsidRPr="00311CA5" w:rsidRDefault="00ED2326" w:rsidP="00FB7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 w:rsidRPr="00ED2326"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47BAD" w:rsidRPr="001174DC" w:rsidTr="00092A74">
        <w:trPr>
          <w:trHeight w:val="82"/>
        </w:trPr>
        <w:tc>
          <w:tcPr>
            <w:tcW w:w="2700" w:type="dxa"/>
            <w:vAlign w:val="center"/>
          </w:tcPr>
          <w:p w:rsidR="00347BAD" w:rsidRPr="001174DC" w:rsidRDefault="00347BAD" w:rsidP="00092A7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с. </w:t>
            </w:r>
            <w:r w:rsidRPr="001174DC">
              <w:rPr>
                <w:bCs/>
                <w:color w:val="000000"/>
                <w:lang w:val="ru-RU"/>
              </w:rPr>
              <w:t xml:space="preserve"> Світязь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65" w:type="dxa"/>
          </w:tcPr>
          <w:p w:rsidR="00347BAD" w:rsidRPr="00311CA5" w:rsidRDefault="00ED2326" w:rsidP="00092A74">
            <w:pPr>
              <w:jc w:val="center"/>
              <w:rPr>
                <w:sz w:val="24"/>
                <w:szCs w:val="24"/>
              </w:rPr>
            </w:pPr>
            <w:r w:rsidRPr="00ED2326">
              <w:rPr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347BAD" w:rsidRPr="00311CA5" w:rsidRDefault="00ED2326" w:rsidP="00465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347BAD" w:rsidRPr="00FA4850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1-2 мкР/год.</w:t>
      </w:r>
    </w:p>
    <w:p w:rsidR="00347BAD" w:rsidRPr="002A2920" w:rsidRDefault="00347BAD" w:rsidP="002A2920">
      <w:pPr>
        <w:spacing w:after="100" w:afterAutospacing="1" w:line="240" w:lineRule="atLeast"/>
        <w:jc w:val="both"/>
        <w:rPr>
          <w:color w:val="FF0000"/>
          <w:sz w:val="28"/>
          <w:szCs w:val="28"/>
        </w:rPr>
      </w:pPr>
    </w:p>
    <w:p w:rsidR="006337E0" w:rsidRDefault="00347BAD" w:rsidP="00347BAD">
      <w:pPr>
        <w:pStyle w:val="a8"/>
        <w:spacing w:after="100" w:afterAutospacing="1"/>
        <w:ind w:left="0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lastRenderedPageBreak/>
        <w:t xml:space="preserve">     </w:t>
      </w:r>
    </w:p>
    <w:p w:rsidR="006337E0" w:rsidRDefault="006337E0" w:rsidP="00347BAD">
      <w:pPr>
        <w:pStyle w:val="a8"/>
        <w:spacing w:after="100" w:afterAutospacing="1"/>
        <w:ind w:left="0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BB4B12" w:rsidRDefault="00347BAD" w:rsidP="00347BAD">
      <w:pPr>
        <w:pStyle w:val="a8"/>
        <w:spacing w:after="100" w:afterAutospacing="1"/>
        <w:ind w:left="0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 </w:t>
      </w:r>
    </w:p>
    <w:p w:rsidR="00347BAD" w:rsidRPr="006852DA" w:rsidRDefault="00347BAD" w:rsidP="00347BAD">
      <w:pPr>
        <w:pStyle w:val="a8"/>
        <w:spacing w:after="100" w:afterAutospacing="1"/>
        <w:ind w:left="0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347BAD" w:rsidP="00347BAD">
      <w:pPr>
        <w:pStyle w:val="a3"/>
        <w:jc w:val="both"/>
        <w:rPr>
          <w:szCs w:val="28"/>
        </w:rPr>
      </w:pPr>
      <w:r>
        <w:rPr>
          <w:szCs w:val="28"/>
        </w:rPr>
        <w:tab/>
      </w:r>
      <w:r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A34528" w:rsidRDefault="00A34528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8D6A6B" w:rsidRDefault="008D6A6B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8D6A6B" w:rsidRDefault="008D6A6B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6337E0" w:rsidRDefault="006337E0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6337E0" w:rsidRDefault="006337E0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065823" w:rsidRDefault="00065823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985BB8" w:rsidRDefault="00347BAD" w:rsidP="00347BAD">
      <w:pPr>
        <w:pStyle w:val="a3"/>
        <w:ind w:firstLine="720"/>
        <w:rPr>
          <w:b/>
          <w:color w:val="000000"/>
          <w:sz w:val="32"/>
          <w:szCs w:val="32"/>
        </w:rPr>
      </w:pPr>
      <w:r w:rsidRPr="0026438A">
        <w:rPr>
          <w:b/>
          <w:color w:val="000000"/>
          <w:sz w:val="32"/>
          <w:szCs w:val="32"/>
        </w:rPr>
        <w:t>4</w:t>
      </w:r>
      <w:r w:rsidRPr="00B60DDC">
        <w:rPr>
          <w:b/>
          <w:color w:val="000000"/>
          <w:sz w:val="32"/>
          <w:szCs w:val="32"/>
        </w:rPr>
        <w:t>. Стан геологічного середовища</w:t>
      </w:r>
    </w:p>
    <w:p w:rsidR="00347BAD" w:rsidRPr="00985BB8" w:rsidRDefault="00347BAD" w:rsidP="00347BAD">
      <w:pPr>
        <w:pStyle w:val="a3"/>
        <w:ind w:firstLine="720"/>
        <w:rPr>
          <w:b/>
          <w:color w:val="000000"/>
          <w:sz w:val="32"/>
          <w:szCs w:val="32"/>
        </w:rPr>
      </w:pPr>
      <w:r>
        <w:rPr>
          <w:b/>
          <w:color w:val="000000"/>
          <w:szCs w:val="28"/>
        </w:rPr>
        <w:t>(т</w:t>
      </w:r>
      <w:r w:rsidRPr="00850E2D">
        <w:rPr>
          <w:b/>
          <w:color w:val="000000"/>
          <w:szCs w:val="28"/>
        </w:rPr>
        <w:t>абл. 4.1)</w:t>
      </w:r>
    </w:p>
    <w:p w:rsidR="00985BB8" w:rsidRPr="00850E2D" w:rsidRDefault="00985BB8" w:rsidP="00347BAD">
      <w:pPr>
        <w:pStyle w:val="a3"/>
        <w:ind w:firstLine="720"/>
        <w:rPr>
          <w:b/>
          <w:color w:val="000000"/>
          <w:szCs w:val="28"/>
        </w:rPr>
      </w:pP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  <w:bookmarkStart w:id="0" w:name="_GoBack"/>
      <w:bookmarkEnd w:id="0"/>
    </w:p>
    <w:p w:rsidR="00ED3C5E" w:rsidRDefault="00ED3C5E"/>
    <w:sectPr w:rsidR="00ED3C5E" w:rsidSect="00DE70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479F4"/>
    <w:rsid w:val="00065823"/>
    <w:rsid w:val="00092539"/>
    <w:rsid w:val="00092A74"/>
    <w:rsid w:val="00094265"/>
    <w:rsid w:val="000947E0"/>
    <w:rsid w:val="000955E0"/>
    <w:rsid w:val="000A1C90"/>
    <w:rsid w:val="000B0BBD"/>
    <w:rsid w:val="000D6DA2"/>
    <w:rsid w:val="000E1F78"/>
    <w:rsid w:val="000F5D7D"/>
    <w:rsid w:val="00112BF2"/>
    <w:rsid w:val="00142D01"/>
    <w:rsid w:val="00161B2D"/>
    <w:rsid w:val="0018667C"/>
    <w:rsid w:val="00196038"/>
    <w:rsid w:val="00197E83"/>
    <w:rsid w:val="001A5A92"/>
    <w:rsid w:val="001B0BD1"/>
    <w:rsid w:val="001F27DE"/>
    <w:rsid w:val="00232F14"/>
    <w:rsid w:val="00275F2C"/>
    <w:rsid w:val="002A2920"/>
    <w:rsid w:val="002A3EAF"/>
    <w:rsid w:val="002D0F10"/>
    <w:rsid w:val="00302D21"/>
    <w:rsid w:val="00331B42"/>
    <w:rsid w:val="00347BAD"/>
    <w:rsid w:val="00350724"/>
    <w:rsid w:val="00362358"/>
    <w:rsid w:val="00363B34"/>
    <w:rsid w:val="00385D8E"/>
    <w:rsid w:val="00392243"/>
    <w:rsid w:val="003A0BFF"/>
    <w:rsid w:val="003A4601"/>
    <w:rsid w:val="003A7E4A"/>
    <w:rsid w:val="003B2371"/>
    <w:rsid w:val="003C2C6C"/>
    <w:rsid w:val="003E103A"/>
    <w:rsid w:val="003E1CD0"/>
    <w:rsid w:val="003E2597"/>
    <w:rsid w:val="003E2764"/>
    <w:rsid w:val="00406759"/>
    <w:rsid w:val="00423C4A"/>
    <w:rsid w:val="00426722"/>
    <w:rsid w:val="004377D5"/>
    <w:rsid w:val="004653D5"/>
    <w:rsid w:val="00491963"/>
    <w:rsid w:val="00494E63"/>
    <w:rsid w:val="00500AAE"/>
    <w:rsid w:val="0050481A"/>
    <w:rsid w:val="00531104"/>
    <w:rsid w:val="00534F81"/>
    <w:rsid w:val="0056097C"/>
    <w:rsid w:val="00560B76"/>
    <w:rsid w:val="00562AA4"/>
    <w:rsid w:val="00573667"/>
    <w:rsid w:val="005B590B"/>
    <w:rsid w:val="005C3884"/>
    <w:rsid w:val="005C5D24"/>
    <w:rsid w:val="00603C2A"/>
    <w:rsid w:val="00604F0B"/>
    <w:rsid w:val="00610261"/>
    <w:rsid w:val="006151AF"/>
    <w:rsid w:val="006337E0"/>
    <w:rsid w:val="00646D89"/>
    <w:rsid w:val="00652AA6"/>
    <w:rsid w:val="0065417E"/>
    <w:rsid w:val="00676754"/>
    <w:rsid w:val="006923BB"/>
    <w:rsid w:val="006B5D8B"/>
    <w:rsid w:val="006C680C"/>
    <w:rsid w:val="006D3A02"/>
    <w:rsid w:val="006F1582"/>
    <w:rsid w:val="00700C62"/>
    <w:rsid w:val="007210BD"/>
    <w:rsid w:val="00727A14"/>
    <w:rsid w:val="00770505"/>
    <w:rsid w:val="007868F9"/>
    <w:rsid w:val="007C2163"/>
    <w:rsid w:val="007C3111"/>
    <w:rsid w:val="007C3D36"/>
    <w:rsid w:val="007C3F96"/>
    <w:rsid w:val="007D26B7"/>
    <w:rsid w:val="007E4C16"/>
    <w:rsid w:val="008034EB"/>
    <w:rsid w:val="00815A11"/>
    <w:rsid w:val="008208F5"/>
    <w:rsid w:val="00832CF7"/>
    <w:rsid w:val="00865413"/>
    <w:rsid w:val="008B373B"/>
    <w:rsid w:val="008C0C40"/>
    <w:rsid w:val="008D0FB3"/>
    <w:rsid w:val="008D6A6B"/>
    <w:rsid w:val="008F18AA"/>
    <w:rsid w:val="00911427"/>
    <w:rsid w:val="0091454D"/>
    <w:rsid w:val="009369EF"/>
    <w:rsid w:val="009559C7"/>
    <w:rsid w:val="009567AB"/>
    <w:rsid w:val="00974EBC"/>
    <w:rsid w:val="00985BB8"/>
    <w:rsid w:val="009913D0"/>
    <w:rsid w:val="009930BB"/>
    <w:rsid w:val="009D32F7"/>
    <w:rsid w:val="009F7343"/>
    <w:rsid w:val="00A05CFA"/>
    <w:rsid w:val="00A133CA"/>
    <w:rsid w:val="00A34528"/>
    <w:rsid w:val="00A41292"/>
    <w:rsid w:val="00A51672"/>
    <w:rsid w:val="00A9104B"/>
    <w:rsid w:val="00A97AC3"/>
    <w:rsid w:val="00AD196F"/>
    <w:rsid w:val="00AF11D4"/>
    <w:rsid w:val="00B108AC"/>
    <w:rsid w:val="00B229FA"/>
    <w:rsid w:val="00B2358E"/>
    <w:rsid w:val="00B27371"/>
    <w:rsid w:val="00B524B6"/>
    <w:rsid w:val="00B61EF6"/>
    <w:rsid w:val="00BB4B12"/>
    <w:rsid w:val="00BB5590"/>
    <w:rsid w:val="00BF5C25"/>
    <w:rsid w:val="00BF5F6B"/>
    <w:rsid w:val="00C6614B"/>
    <w:rsid w:val="00C6668C"/>
    <w:rsid w:val="00C66D7C"/>
    <w:rsid w:val="00C72C7B"/>
    <w:rsid w:val="00C82015"/>
    <w:rsid w:val="00C95DF2"/>
    <w:rsid w:val="00CA7E3A"/>
    <w:rsid w:val="00CD1F39"/>
    <w:rsid w:val="00CD6DE6"/>
    <w:rsid w:val="00CE0EC5"/>
    <w:rsid w:val="00CF4463"/>
    <w:rsid w:val="00D04B3E"/>
    <w:rsid w:val="00D0606D"/>
    <w:rsid w:val="00D064D5"/>
    <w:rsid w:val="00D366FB"/>
    <w:rsid w:val="00D46034"/>
    <w:rsid w:val="00D7734B"/>
    <w:rsid w:val="00D97C40"/>
    <w:rsid w:val="00DC668A"/>
    <w:rsid w:val="00DD5E1F"/>
    <w:rsid w:val="00DE7017"/>
    <w:rsid w:val="00DF0582"/>
    <w:rsid w:val="00E14F03"/>
    <w:rsid w:val="00E234BA"/>
    <w:rsid w:val="00E409CA"/>
    <w:rsid w:val="00E4567D"/>
    <w:rsid w:val="00E5582C"/>
    <w:rsid w:val="00E56F3F"/>
    <w:rsid w:val="00E61E90"/>
    <w:rsid w:val="00E932F7"/>
    <w:rsid w:val="00EB60ED"/>
    <w:rsid w:val="00EB79C3"/>
    <w:rsid w:val="00ED2326"/>
    <w:rsid w:val="00ED3C5E"/>
    <w:rsid w:val="00ED4FCF"/>
    <w:rsid w:val="00EF3F5F"/>
    <w:rsid w:val="00F23DFC"/>
    <w:rsid w:val="00F41F1F"/>
    <w:rsid w:val="00F503EB"/>
    <w:rsid w:val="00F53BB3"/>
    <w:rsid w:val="00F57831"/>
    <w:rsid w:val="00F6581D"/>
    <w:rsid w:val="00F65D9C"/>
    <w:rsid w:val="00F716FD"/>
    <w:rsid w:val="00F87B42"/>
    <w:rsid w:val="00FA326E"/>
    <w:rsid w:val="00FA74CA"/>
    <w:rsid w:val="00FB73D1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184C-3108-40E4-BF2C-C51C604D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4725</Words>
  <Characters>2694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2</cp:revision>
  <cp:lastPrinted>2022-01-17T11:59:00Z</cp:lastPrinted>
  <dcterms:created xsi:type="dcterms:W3CDTF">2022-09-19T12:37:00Z</dcterms:created>
  <dcterms:modified xsi:type="dcterms:W3CDTF">2022-09-19T12:37:00Z</dcterms:modified>
</cp:coreProperties>
</file>