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FA2" w:rsidRPr="00DF1699" w:rsidRDefault="009A7FA2" w:rsidP="0027477D">
      <w:pPr>
        <w:pStyle w:val="a3"/>
        <w:spacing w:before="0" w:beforeAutospacing="0" w:after="0"/>
        <w:ind w:firstLine="709"/>
        <w:jc w:val="center"/>
        <w:rPr>
          <w:sz w:val="28"/>
          <w:szCs w:val="28"/>
        </w:rPr>
      </w:pPr>
      <w:r w:rsidRPr="00DF1699">
        <w:rPr>
          <w:b/>
          <w:bCs/>
          <w:sz w:val="28"/>
          <w:szCs w:val="28"/>
        </w:rPr>
        <w:t>Інформація для ознайомлення з нею громадськості</w:t>
      </w:r>
    </w:p>
    <w:p w:rsid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 xml:space="preserve">КОМУНАЛЬНЕ НЕКОМЕРЦІЙНЕ ПІДПРИЄМСТВО «ЦЕНТР ПЕРВИННОЇ МЕДИЧНОЇ ДОПОМОГИ ЛУЦЬКОЇ МІСЬКОЇ ТЕРИТОРІАЛЬНОЇ ГРОМАДИ» (КНП "ЦПМДЛМТГ") повідомляє про намір отримати дозвіл на викиди забруднюючих речовин (ЗР) в атмосферне повітря стаціонарними джерелами.         </w:t>
      </w:r>
      <w:r>
        <w:rPr>
          <w:rFonts w:ascii="Times New Roman" w:hAnsi="Times New Roman"/>
          <w:sz w:val="28"/>
          <w:szCs w:val="28"/>
        </w:rPr>
        <w:t xml:space="preserve">                    </w:t>
      </w:r>
    </w:p>
    <w:p w:rsidR="00975ABB" w:rsidRPr="00975ABB" w:rsidRDefault="00975ABB" w:rsidP="00975ABB">
      <w:pPr>
        <w:spacing w:after="0" w:line="240" w:lineRule="auto"/>
        <w:ind w:firstLine="709"/>
        <w:jc w:val="both"/>
        <w:rPr>
          <w:rFonts w:ascii="Times New Roman" w:hAnsi="Times New Roman"/>
          <w:sz w:val="28"/>
          <w:szCs w:val="28"/>
        </w:rPr>
      </w:pPr>
      <w:bookmarkStart w:id="0" w:name="_GoBack"/>
      <w:bookmarkEnd w:id="0"/>
      <w:r w:rsidRPr="00975ABB">
        <w:rPr>
          <w:rFonts w:ascii="Times New Roman" w:hAnsi="Times New Roman"/>
          <w:sz w:val="28"/>
          <w:szCs w:val="28"/>
        </w:rPr>
        <w:t xml:space="preserve"> Місцезнаходження суб’єкту господарювання: 43010, Волинська обл.,                        м. Луцьк, проспект Волі, буд. 66а.</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Код ЄДРПОУ:  45751498.</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КВЕД: 86.21 Загальна медична практика (основний);</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 xml:space="preserve"> Об’єкти КНП "ЦПМДЛМТГ" розміщені за адресами:</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1)</w:t>
      </w:r>
      <w:r w:rsidRPr="00975ABB">
        <w:rPr>
          <w:rFonts w:ascii="Times New Roman" w:hAnsi="Times New Roman"/>
          <w:sz w:val="28"/>
          <w:szCs w:val="28"/>
        </w:rPr>
        <w:tab/>
        <w:t>Паливна АЗПСМ 19 у м. Луцьк: Волинська обл. м. Луцьк,                              вул. Стрілецька, 37;</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2)</w:t>
      </w:r>
      <w:r w:rsidRPr="00975ABB">
        <w:rPr>
          <w:rFonts w:ascii="Times New Roman" w:hAnsi="Times New Roman"/>
          <w:sz w:val="28"/>
          <w:szCs w:val="28"/>
        </w:rPr>
        <w:tab/>
        <w:t xml:space="preserve">Паливна медичного пункту тимчасового базування у с. Великий </w:t>
      </w:r>
      <w:proofErr w:type="spellStart"/>
      <w:r w:rsidRPr="00975ABB">
        <w:rPr>
          <w:rFonts w:ascii="Times New Roman" w:hAnsi="Times New Roman"/>
          <w:sz w:val="28"/>
          <w:szCs w:val="28"/>
        </w:rPr>
        <w:t>Омеляник</w:t>
      </w:r>
      <w:proofErr w:type="spellEnd"/>
      <w:r w:rsidRPr="00975ABB">
        <w:rPr>
          <w:rFonts w:ascii="Times New Roman" w:hAnsi="Times New Roman"/>
          <w:sz w:val="28"/>
          <w:szCs w:val="28"/>
        </w:rPr>
        <w:t xml:space="preserve">: Волинська обл., Луцький р-н.,  с. Великий  </w:t>
      </w:r>
      <w:proofErr w:type="spellStart"/>
      <w:r w:rsidRPr="00975ABB">
        <w:rPr>
          <w:rFonts w:ascii="Times New Roman" w:hAnsi="Times New Roman"/>
          <w:sz w:val="28"/>
          <w:szCs w:val="28"/>
        </w:rPr>
        <w:t>Омеляник</w:t>
      </w:r>
      <w:proofErr w:type="spellEnd"/>
      <w:r w:rsidRPr="00975ABB">
        <w:rPr>
          <w:rFonts w:ascii="Times New Roman" w:hAnsi="Times New Roman"/>
          <w:sz w:val="28"/>
          <w:szCs w:val="28"/>
        </w:rPr>
        <w:t>,                                       вул. Нагірна, 33а;</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3)</w:t>
      </w:r>
      <w:r w:rsidRPr="00975ABB">
        <w:rPr>
          <w:rFonts w:ascii="Times New Roman" w:hAnsi="Times New Roman"/>
          <w:sz w:val="28"/>
          <w:szCs w:val="28"/>
        </w:rPr>
        <w:tab/>
        <w:t xml:space="preserve">Паливна АЗПСМ 20 у с. </w:t>
      </w:r>
      <w:proofErr w:type="spellStart"/>
      <w:r w:rsidRPr="00975ABB">
        <w:rPr>
          <w:rFonts w:ascii="Times New Roman" w:hAnsi="Times New Roman"/>
          <w:sz w:val="28"/>
          <w:szCs w:val="28"/>
        </w:rPr>
        <w:t>Забороль</w:t>
      </w:r>
      <w:proofErr w:type="spellEnd"/>
      <w:r w:rsidRPr="00975ABB">
        <w:rPr>
          <w:rFonts w:ascii="Times New Roman" w:hAnsi="Times New Roman"/>
          <w:sz w:val="28"/>
          <w:szCs w:val="28"/>
        </w:rPr>
        <w:t xml:space="preserve">: Волинська обл. Луцький р-н.,                    с. </w:t>
      </w:r>
      <w:proofErr w:type="spellStart"/>
      <w:r w:rsidRPr="00975ABB">
        <w:rPr>
          <w:rFonts w:ascii="Times New Roman" w:hAnsi="Times New Roman"/>
          <w:sz w:val="28"/>
          <w:szCs w:val="28"/>
        </w:rPr>
        <w:t>Забороль</w:t>
      </w:r>
      <w:proofErr w:type="spellEnd"/>
      <w:r w:rsidRPr="00975ABB">
        <w:rPr>
          <w:rFonts w:ascii="Times New Roman" w:hAnsi="Times New Roman"/>
          <w:sz w:val="28"/>
          <w:szCs w:val="28"/>
        </w:rPr>
        <w:t>,  вул. Володимирська, 31 а;</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4)</w:t>
      </w:r>
      <w:r w:rsidRPr="00975ABB">
        <w:rPr>
          <w:rFonts w:ascii="Times New Roman" w:hAnsi="Times New Roman"/>
          <w:sz w:val="28"/>
          <w:szCs w:val="28"/>
        </w:rPr>
        <w:tab/>
        <w:t>Паливна медичного пункту тимчасового базування у с. Тарасове: Волинська обл. Луцький р-н., с. Тарасове, вул. Центральна, 23а.</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Об’єкти не потребують проходження процедури з оцінки впливу на довкілля, так як здійснюють господарську діяльність, яка не підпадає під сферу застосування ЗУ «Про оцінку впливу на довкілля».</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Викиди в атмосферне повітря здійснюються через труби, які відводять ЗР від газових котлів.</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У процесі виробничої діяльності в атмосферне повітря викидаються:</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1) оксиди азоту – 0,002 т/рік, оксид вуглецю – 0,001 т/рік, парникові гази – 5,615 т/рік;</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2)  оксиди азоту – 0,001 т/рік, оксид вуглецю – 0,001 т/рік, парникові гази – 3,743 т/рік;</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3)  оксиди азоту – 0,005 т/рік, оксид вуглецю – 0,004 т/рік, парникові гази – 14,974 т/рік;</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4)  оксиди азоту – 0,001 т/рік, оксид вуглецю – 0,001 т/рік, парникові гази – 3,369 т/рік;</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Очікувані потенційні валові викиди ЗР від об’єктів нижчі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дані об’єкти не підлягають взяттю на державний облік.</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Приземні концентрації ЗР в атмосферному повітрі, які створюються викидами на об’єктах, не перевищують допустимого санітарними нормами рівня впливу на атмосферне повітря в зоні розміщення житлової забудови.</w:t>
      </w:r>
    </w:p>
    <w:p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Заходи щодо впровадження найкращих існуючих технологій виробництва, щодо скорочення викидів для об’єктів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rsidR="004A528E" w:rsidRPr="009A7FA2" w:rsidRDefault="00975ABB" w:rsidP="00975ABB">
      <w:pPr>
        <w:spacing w:after="0" w:line="240" w:lineRule="auto"/>
        <w:ind w:firstLine="709"/>
        <w:jc w:val="both"/>
        <w:rPr>
          <w:sz w:val="28"/>
          <w:szCs w:val="28"/>
        </w:rPr>
      </w:pPr>
      <w:r w:rsidRPr="00975ABB">
        <w:rPr>
          <w:rFonts w:ascii="Times New Roman" w:hAnsi="Times New Roman"/>
          <w:sz w:val="28"/>
          <w:szCs w:val="28"/>
        </w:rPr>
        <w:t xml:space="preserve">Виконання робіт по отриманню дозволу на викиди ЗР в атмосферне повітря здійснює ТОВ «АМАДІ-УКРАЇНА» </w:t>
      </w:r>
      <w:proofErr w:type="spellStart"/>
      <w:r w:rsidRPr="00975ABB">
        <w:rPr>
          <w:rFonts w:ascii="Times New Roman" w:hAnsi="Times New Roman"/>
          <w:sz w:val="28"/>
          <w:szCs w:val="28"/>
        </w:rPr>
        <w:t>тел</w:t>
      </w:r>
      <w:proofErr w:type="spellEnd"/>
      <w:r w:rsidRPr="00975ABB">
        <w:rPr>
          <w:rFonts w:ascii="Times New Roman" w:hAnsi="Times New Roman"/>
          <w:sz w:val="28"/>
          <w:szCs w:val="28"/>
        </w:rPr>
        <w:t>. (050)3756679, amadi.ecotech@gmail.com.                                                                                                                                   З    Зауваження громадських організацій та окремих громадян з даного питання приймаються Управлінням екології та природних ресурсів Волинської ОДА (43027, м. Луцьк, Київський майдан, 9) упродовж місяця з дати публікації цього повідомлення.</w:t>
      </w:r>
    </w:p>
    <w:sectPr w:rsidR="004A528E" w:rsidRPr="009A7FA2" w:rsidSect="0027477D">
      <w:pgSz w:w="11906" w:h="16838"/>
      <w:pgMar w:top="851" w:right="85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E6"/>
    <w:rsid w:val="00003AFE"/>
    <w:rsid w:val="00031F82"/>
    <w:rsid w:val="00085C64"/>
    <w:rsid w:val="00091481"/>
    <w:rsid w:val="000C5E7E"/>
    <w:rsid w:val="00111D25"/>
    <w:rsid w:val="001227EB"/>
    <w:rsid w:val="00174622"/>
    <w:rsid w:val="001B03E0"/>
    <w:rsid w:val="0027477D"/>
    <w:rsid w:val="002D12D2"/>
    <w:rsid w:val="003615F2"/>
    <w:rsid w:val="004A2C2C"/>
    <w:rsid w:val="004A528E"/>
    <w:rsid w:val="005146BB"/>
    <w:rsid w:val="00526237"/>
    <w:rsid w:val="005A685F"/>
    <w:rsid w:val="005A7E47"/>
    <w:rsid w:val="005C302D"/>
    <w:rsid w:val="00611C4B"/>
    <w:rsid w:val="00613EE0"/>
    <w:rsid w:val="006D1788"/>
    <w:rsid w:val="00737C99"/>
    <w:rsid w:val="00975ABB"/>
    <w:rsid w:val="009A4BB0"/>
    <w:rsid w:val="009A7865"/>
    <w:rsid w:val="009A7FA2"/>
    <w:rsid w:val="00A35987"/>
    <w:rsid w:val="00AA42D7"/>
    <w:rsid w:val="00AE4B63"/>
    <w:rsid w:val="00B81A38"/>
    <w:rsid w:val="00BF2AF3"/>
    <w:rsid w:val="00C223EB"/>
    <w:rsid w:val="00C236E6"/>
    <w:rsid w:val="00D04C99"/>
    <w:rsid w:val="00D843E2"/>
    <w:rsid w:val="00DE6021"/>
    <w:rsid w:val="00DF1699"/>
    <w:rsid w:val="00E02CBF"/>
    <w:rsid w:val="00ED0DC3"/>
    <w:rsid w:val="00FC2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53B2"/>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38545">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1977</Words>
  <Characters>1128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27</cp:revision>
  <dcterms:created xsi:type="dcterms:W3CDTF">2023-03-09T14:53:00Z</dcterms:created>
  <dcterms:modified xsi:type="dcterms:W3CDTF">2025-12-30T10:05:00Z</dcterms:modified>
</cp:coreProperties>
</file>