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E33" w:rsidRPr="00E80E33" w:rsidRDefault="00E80E33" w:rsidP="00E80E33">
      <w:pPr>
        <w:jc w:val="center"/>
        <w:rPr>
          <w:rFonts w:ascii="Times New Roman" w:hAnsi="Times New Roman" w:cs="Times New Roman"/>
          <w:b/>
          <w:sz w:val="28"/>
          <w:szCs w:val="26"/>
        </w:rPr>
      </w:pPr>
      <w:r w:rsidRPr="00E80E33">
        <w:rPr>
          <w:rFonts w:ascii="Times New Roman" w:hAnsi="Times New Roman" w:cs="Times New Roman"/>
          <w:b/>
          <w:sz w:val="28"/>
          <w:szCs w:val="26"/>
        </w:rPr>
        <w:t>Інформація для ознайомлення з нею громадськості</w:t>
      </w:r>
    </w:p>
    <w:p w:rsidR="00787137" w:rsidRPr="00787137" w:rsidRDefault="00787137" w:rsidP="00787137">
      <w:pPr>
        <w:spacing w:line="240" w:lineRule="auto"/>
        <w:ind w:firstLine="708"/>
        <w:jc w:val="both"/>
        <w:rPr>
          <w:rFonts w:ascii="Times New Roman" w:hAnsi="Times New Roman" w:cs="Times New Roman"/>
          <w:sz w:val="26"/>
          <w:szCs w:val="26"/>
        </w:rPr>
      </w:pPr>
      <w:r w:rsidRPr="00787137">
        <w:rPr>
          <w:rFonts w:ascii="Times New Roman" w:hAnsi="Times New Roman" w:cs="Times New Roman"/>
          <w:sz w:val="26"/>
          <w:szCs w:val="26"/>
        </w:rPr>
        <w:t>Державне спеціалізоване господарське підприємство «Ліси України» повідомляє про намір отримати дозвіл на викиди забруднюючих речовин (далі – «ЗР») в атмосферне повітря стаціонарними джерелами.</w:t>
      </w:r>
    </w:p>
    <w:p w:rsidR="00787137" w:rsidRPr="00787137" w:rsidRDefault="00787137" w:rsidP="00787137">
      <w:pPr>
        <w:spacing w:line="240" w:lineRule="auto"/>
        <w:ind w:firstLine="708"/>
        <w:jc w:val="both"/>
        <w:rPr>
          <w:rFonts w:ascii="Times New Roman" w:hAnsi="Times New Roman" w:cs="Times New Roman"/>
          <w:sz w:val="26"/>
          <w:szCs w:val="26"/>
        </w:rPr>
      </w:pPr>
      <w:r w:rsidRPr="00787137">
        <w:rPr>
          <w:rFonts w:ascii="Times New Roman" w:hAnsi="Times New Roman" w:cs="Times New Roman"/>
          <w:sz w:val="26"/>
          <w:szCs w:val="26"/>
        </w:rPr>
        <w:t>Місцезнаходження суб’єкту господарювання: 01601, м. Київ,  вул. Шота Руставелі, 9А.</w:t>
      </w:r>
    </w:p>
    <w:p w:rsidR="00787137" w:rsidRPr="00787137" w:rsidRDefault="00787137" w:rsidP="00787137">
      <w:pPr>
        <w:spacing w:line="240" w:lineRule="auto"/>
        <w:ind w:firstLine="708"/>
        <w:jc w:val="both"/>
        <w:rPr>
          <w:rFonts w:ascii="Times New Roman" w:hAnsi="Times New Roman" w:cs="Times New Roman"/>
          <w:sz w:val="26"/>
          <w:szCs w:val="26"/>
        </w:rPr>
      </w:pPr>
      <w:r w:rsidRPr="00787137">
        <w:rPr>
          <w:rFonts w:ascii="Times New Roman" w:hAnsi="Times New Roman" w:cs="Times New Roman"/>
          <w:sz w:val="26"/>
          <w:szCs w:val="26"/>
        </w:rPr>
        <w:t>Код ЄДРПОУ: 44768034.</w:t>
      </w:r>
    </w:p>
    <w:p w:rsidR="00787137" w:rsidRPr="00787137" w:rsidRDefault="00787137" w:rsidP="00787137">
      <w:pPr>
        <w:spacing w:line="240" w:lineRule="auto"/>
        <w:ind w:firstLine="708"/>
        <w:jc w:val="both"/>
        <w:rPr>
          <w:rFonts w:ascii="Times New Roman" w:hAnsi="Times New Roman" w:cs="Times New Roman"/>
          <w:sz w:val="26"/>
          <w:szCs w:val="26"/>
        </w:rPr>
      </w:pPr>
      <w:r w:rsidRPr="00787137">
        <w:rPr>
          <w:rFonts w:ascii="Times New Roman" w:hAnsi="Times New Roman" w:cs="Times New Roman"/>
          <w:sz w:val="26"/>
          <w:szCs w:val="26"/>
        </w:rPr>
        <w:t>КВЕД: 02.10 Лісівництво та інша діяльність у лісовому господарств (основний).</w:t>
      </w:r>
    </w:p>
    <w:p w:rsidR="00787137" w:rsidRPr="00787137" w:rsidRDefault="00787137" w:rsidP="00787137">
      <w:pPr>
        <w:spacing w:line="240" w:lineRule="auto"/>
        <w:ind w:firstLine="708"/>
        <w:jc w:val="both"/>
        <w:rPr>
          <w:rFonts w:ascii="Times New Roman" w:hAnsi="Times New Roman" w:cs="Times New Roman"/>
          <w:sz w:val="26"/>
          <w:szCs w:val="26"/>
        </w:rPr>
      </w:pPr>
      <w:r w:rsidRPr="00787137">
        <w:rPr>
          <w:rFonts w:ascii="Times New Roman" w:hAnsi="Times New Roman" w:cs="Times New Roman"/>
          <w:sz w:val="26"/>
          <w:szCs w:val="26"/>
        </w:rPr>
        <w:t>Об’єкти філії «</w:t>
      </w:r>
      <w:proofErr w:type="spellStart"/>
      <w:r w:rsidRPr="00787137">
        <w:rPr>
          <w:rFonts w:ascii="Times New Roman" w:hAnsi="Times New Roman" w:cs="Times New Roman"/>
          <w:sz w:val="26"/>
          <w:szCs w:val="26"/>
        </w:rPr>
        <w:t>Ратнівське</w:t>
      </w:r>
      <w:proofErr w:type="spellEnd"/>
      <w:r w:rsidRPr="00787137">
        <w:rPr>
          <w:rFonts w:ascii="Times New Roman" w:hAnsi="Times New Roman" w:cs="Times New Roman"/>
          <w:sz w:val="26"/>
          <w:szCs w:val="26"/>
        </w:rPr>
        <w:t xml:space="preserve"> лісомисливське господарство» розміщені за адресами:</w:t>
      </w:r>
    </w:p>
    <w:p w:rsidR="00787137" w:rsidRPr="00787137" w:rsidRDefault="00787137" w:rsidP="00787137">
      <w:pPr>
        <w:spacing w:line="240" w:lineRule="auto"/>
        <w:ind w:firstLine="708"/>
        <w:jc w:val="both"/>
        <w:rPr>
          <w:rFonts w:ascii="Times New Roman" w:hAnsi="Times New Roman" w:cs="Times New Roman"/>
          <w:sz w:val="26"/>
          <w:szCs w:val="26"/>
        </w:rPr>
      </w:pPr>
      <w:r w:rsidRPr="00787137">
        <w:rPr>
          <w:rFonts w:ascii="Times New Roman" w:hAnsi="Times New Roman" w:cs="Times New Roman"/>
          <w:sz w:val="26"/>
          <w:szCs w:val="26"/>
        </w:rPr>
        <w:t>1) Котельня кафе «Калина» та котельня №2 філії «</w:t>
      </w:r>
      <w:proofErr w:type="spellStart"/>
      <w:r w:rsidRPr="00787137">
        <w:rPr>
          <w:rFonts w:ascii="Times New Roman" w:hAnsi="Times New Roman" w:cs="Times New Roman"/>
          <w:sz w:val="26"/>
          <w:szCs w:val="26"/>
        </w:rPr>
        <w:t>Ратнівське</w:t>
      </w:r>
      <w:proofErr w:type="spellEnd"/>
      <w:r w:rsidRPr="00787137">
        <w:rPr>
          <w:rFonts w:ascii="Times New Roman" w:hAnsi="Times New Roman" w:cs="Times New Roman"/>
          <w:sz w:val="26"/>
          <w:szCs w:val="26"/>
        </w:rPr>
        <w:t xml:space="preserve"> лісомисливське господарство» (далі – «об’єкт 1»): 44100, Волинська обл., Ковельський р-н, смт. Ратне, вул. Гранична, 31;</w:t>
      </w:r>
    </w:p>
    <w:p w:rsidR="00787137" w:rsidRPr="00787137" w:rsidRDefault="00787137" w:rsidP="00787137">
      <w:pPr>
        <w:spacing w:line="240" w:lineRule="auto"/>
        <w:ind w:firstLine="708"/>
        <w:jc w:val="both"/>
        <w:rPr>
          <w:rFonts w:ascii="Times New Roman" w:hAnsi="Times New Roman" w:cs="Times New Roman"/>
          <w:sz w:val="26"/>
          <w:szCs w:val="26"/>
        </w:rPr>
      </w:pPr>
      <w:r w:rsidRPr="00787137">
        <w:rPr>
          <w:rFonts w:ascii="Times New Roman" w:hAnsi="Times New Roman" w:cs="Times New Roman"/>
          <w:sz w:val="26"/>
          <w:szCs w:val="26"/>
        </w:rPr>
        <w:t xml:space="preserve">2) </w:t>
      </w:r>
      <w:proofErr w:type="spellStart"/>
      <w:r w:rsidRPr="00787137">
        <w:rPr>
          <w:rFonts w:ascii="Times New Roman" w:hAnsi="Times New Roman" w:cs="Times New Roman"/>
          <w:sz w:val="26"/>
          <w:szCs w:val="26"/>
        </w:rPr>
        <w:t>Лісокомплекс</w:t>
      </w:r>
      <w:proofErr w:type="spellEnd"/>
      <w:r w:rsidRPr="00787137">
        <w:rPr>
          <w:rFonts w:ascii="Times New Roman" w:hAnsi="Times New Roman" w:cs="Times New Roman"/>
          <w:sz w:val="26"/>
          <w:szCs w:val="26"/>
        </w:rPr>
        <w:t xml:space="preserve"> філії «</w:t>
      </w:r>
      <w:proofErr w:type="spellStart"/>
      <w:r w:rsidRPr="00787137">
        <w:rPr>
          <w:rFonts w:ascii="Times New Roman" w:hAnsi="Times New Roman" w:cs="Times New Roman"/>
          <w:sz w:val="26"/>
          <w:szCs w:val="26"/>
        </w:rPr>
        <w:t>Ратнівське</w:t>
      </w:r>
      <w:proofErr w:type="spellEnd"/>
      <w:r w:rsidRPr="00787137">
        <w:rPr>
          <w:rFonts w:ascii="Times New Roman" w:hAnsi="Times New Roman" w:cs="Times New Roman"/>
          <w:sz w:val="26"/>
          <w:szCs w:val="26"/>
        </w:rPr>
        <w:t xml:space="preserve"> лісомисливське господарство» (далі – «об’єкт 2»): 44142, Волинська обл., Ковельський р-н, смт. </w:t>
      </w:r>
      <w:proofErr w:type="spellStart"/>
      <w:r w:rsidRPr="00787137">
        <w:rPr>
          <w:rFonts w:ascii="Times New Roman" w:hAnsi="Times New Roman" w:cs="Times New Roman"/>
          <w:sz w:val="26"/>
          <w:szCs w:val="26"/>
        </w:rPr>
        <w:t>Заболоття</w:t>
      </w:r>
      <w:proofErr w:type="spellEnd"/>
      <w:r w:rsidRPr="00787137">
        <w:rPr>
          <w:rFonts w:ascii="Times New Roman" w:hAnsi="Times New Roman" w:cs="Times New Roman"/>
          <w:sz w:val="26"/>
          <w:szCs w:val="26"/>
        </w:rPr>
        <w:t>,  вул. Заводська,11.</w:t>
      </w:r>
    </w:p>
    <w:p w:rsidR="00787137" w:rsidRPr="00787137" w:rsidRDefault="00787137" w:rsidP="00787137">
      <w:pPr>
        <w:spacing w:line="240" w:lineRule="auto"/>
        <w:ind w:firstLine="708"/>
        <w:jc w:val="both"/>
        <w:rPr>
          <w:rFonts w:ascii="Times New Roman" w:hAnsi="Times New Roman" w:cs="Times New Roman"/>
          <w:sz w:val="26"/>
          <w:szCs w:val="26"/>
        </w:rPr>
      </w:pPr>
      <w:r w:rsidRPr="00787137">
        <w:rPr>
          <w:rFonts w:ascii="Times New Roman" w:hAnsi="Times New Roman" w:cs="Times New Roman"/>
          <w:sz w:val="26"/>
          <w:szCs w:val="26"/>
        </w:rPr>
        <w:t>3) Паливна філії «</w:t>
      </w:r>
      <w:proofErr w:type="spellStart"/>
      <w:r w:rsidRPr="00787137">
        <w:rPr>
          <w:rFonts w:ascii="Times New Roman" w:hAnsi="Times New Roman" w:cs="Times New Roman"/>
          <w:sz w:val="26"/>
          <w:szCs w:val="26"/>
        </w:rPr>
        <w:t>Ратнівське</w:t>
      </w:r>
      <w:proofErr w:type="spellEnd"/>
      <w:r w:rsidRPr="00787137">
        <w:rPr>
          <w:rFonts w:ascii="Times New Roman" w:hAnsi="Times New Roman" w:cs="Times New Roman"/>
          <w:sz w:val="26"/>
          <w:szCs w:val="26"/>
        </w:rPr>
        <w:t xml:space="preserve"> лісомисливське господарство» (Теплично-розсадницький комплекс) (далі – «об’єкт 3»): 45082, Волинська обл., Ковельський р-н, с. Сільце, вул. Лісова, 6.</w:t>
      </w:r>
    </w:p>
    <w:p w:rsidR="00787137" w:rsidRPr="00787137" w:rsidRDefault="00787137" w:rsidP="00787137">
      <w:pPr>
        <w:spacing w:line="240" w:lineRule="auto"/>
        <w:ind w:firstLine="708"/>
        <w:jc w:val="both"/>
        <w:rPr>
          <w:rFonts w:ascii="Times New Roman" w:hAnsi="Times New Roman" w:cs="Times New Roman"/>
          <w:sz w:val="26"/>
          <w:szCs w:val="26"/>
        </w:rPr>
      </w:pPr>
      <w:r w:rsidRPr="00787137">
        <w:rPr>
          <w:rFonts w:ascii="Times New Roman" w:hAnsi="Times New Roman" w:cs="Times New Roman"/>
          <w:sz w:val="26"/>
          <w:szCs w:val="26"/>
        </w:rPr>
        <w:t>4) Котельня №1 філії «</w:t>
      </w:r>
      <w:proofErr w:type="spellStart"/>
      <w:r w:rsidRPr="00787137">
        <w:rPr>
          <w:rFonts w:ascii="Times New Roman" w:hAnsi="Times New Roman" w:cs="Times New Roman"/>
          <w:sz w:val="26"/>
          <w:szCs w:val="26"/>
        </w:rPr>
        <w:t>Ратнівське</w:t>
      </w:r>
      <w:proofErr w:type="spellEnd"/>
      <w:r w:rsidRPr="00787137">
        <w:rPr>
          <w:rFonts w:ascii="Times New Roman" w:hAnsi="Times New Roman" w:cs="Times New Roman"/>
          <w:sz w:val="26"/>
          <w:szCs w:val="26"/>
        </w:rPr>
        <w:t xml:space="preserve"> лісомисливське господарство» (далі – «об’єкт 4»): 44100, Волинська обл., Ковельський р-н, смт. Ратне, вул. Б. Хмельницького, 67.</w:t>
      </w:r>
    </w:p>
    <w:p w:rsidR="00787137" w:rsidRPr="00787137" w:rsidRDefault="00787137" w:rsidP="00787137">
      <w:pPr>
        <w:spacing w:line="240" w:lineRule="auto"/>
        <w:ind w:firstLine="708"/>
        <w:jc w:val="both"/>
        <w:rPr>
          <w:rFonts w:ascii="Times New Roman" w:hAnsi="Times New Roman" w:cs="Times New Roman"/>
          <w:sz w:val="26"/>
          <w:szCs w:val="26"/>
        </w:rPr>
      </w:pPr>
      <w:r w:rsidRPr="00787137">
        <w:rPr>
          <w:rFonts w:ascii="Times New Roman" w:hAnsi="Times New Roman" w:cs="Times New Roman"/>
          <w:sz w:val="26"/>
          <w:szCs w:val="26"/>
        </w:rPr>
        <w:t>5) Котельня філії «</w:t>
      </w:r>
      <w:proofErr w:type="spellStart"/>
      <w:r w:rsidRPr="00787137">
        <w:rPr>
          <w:rFonts w:ascii="Times New Roman" w:hAnsi="Times New Roman" w:cs="Times New Roman"/>
          <w:sz w:val="26"/>
          <w:szCs w:val="26"/>
        </w:rPr>
        <w:t>Ратнівське</w:t>
      </w:r>
      <w:proofErr w:type="spellEnd"/>
      <w:r w:rsidRPr="00787137">
        <w:rPr>
          <w:rFonts w:ascii="Times New Roman" w:hAnsi="Times New Roman" w:cs="Times New Roman"/>
          <w:sz w:val="26"/>
          <w:szCs w:val="26"/>
        </w:rPr>
        <w:t xml:space="preserve"> лісомисливське господарство» (</w:t>
      </w:r>
      <w:proofErr w:type="spellStart"/>
      <w:r w:rsidRPr="00787137">
        <w:rPr>
          <w:rFonts w:ascii="Times New Roman" w:hAnsi="Times New Roman" w:cs="Times New Roman"/>
          <w:sz w:val="26"/>
          <w:szCs w:val="26"/>
        </w:rPr>
        <w:t>Кортеліське</w:t>
      </w:r>
      <w:proofErr w:type="spellEnd"/>
      <w:r w:rsidRPr="00787137">
        <w:rPr>
          <w:rFonts w:ascii="Times New Roman" w:hAnsi="Times New Roman" w:cs="Times New Roman"/>
          <w:sz w:val="26"/>
          <w:szCs w:val="26"/>
        </w:rPr>
        <w:t xml:space="preserve"> лісництво) (далі – «об’єкт 5»): 44111, Волинська обл., Ковельський р-н, с. </w:t>
      </w:r>
      <w:proofErr w:type="spellStart"/>
      <w:r w:rsidRPr="00787137">
        <w:rPr>
          <w:rFonts w:ascii="Times New Roman" w:hAnsi="Times New Roman" w:cs="Times New Roman"/>
          <w:sz w:val="26"/>
          <w:szCs w:val="26"/>
        </w:rPr>
        <w:t>Кортеліси</w:t>
      </w:r>
      <w:proofErr w:type="spellEnd"/>
      <w:r w:rsidRPr="00787137">
        <w:rPr>
          <w:rFonts w:ascii="Times New Roman" w:hAnsi="Times New Roman" w:cs="Times New Roman"/>
          <w:sz w:val="26"/>
          <w:szCs w:val="26"/>
        </w:rPr>
        <w:t xml:space="preserve">, вул. </w:t>
      </w:r>
      <w:proofErr w:type="spellStart"/>
      <w:r w:rsidRPr="00787137">
        <w:rPr>
          <w:rFonts w:ascii="Times New Roman" w:hAnsi="Times New Roman" w:cs="Times New Roman"/>
          <w:sz w:val="26"/>
          <w:szCs w:val="26"/>
        </w:rPr>
        <w:t>Михайловського</w:t>
      </w:r>
      <w:proofErr w:type="spellEnd"/>
      <w:r w:rsidRPr="00787137">
        <w:rPr>
          <w:rFonts w:ascii="Times New Roman" w:hAnsi="Times New Roman" w:cs="Times New Roman"/>
          <w:sz w:val="26"/>
          <w:szCs w:val="26"/>
        </w:rPr>
        <w:t>, 10.</w:t>
      </w:r>
    </w:p>
    <w:p w:rsidR="00787137" w:rsidRPr="00787137" w:rsidRDefault="00787137" w:rsidP="00787137">
      <w:pPr>
        <w:spacing w:line="240" w:lineRule="auto"/>
        <w:ind w:firstLine="708"/>
        <w:jc w:val="both"/>
        <w:rPr>
          <w:rFonts w:ascii="Times New Roman" w:hAnsi="Times New Roman" w:cs="Times New Roman"/>
          <w:sz w:val="26"/>
          <w:szCs w:val="26"/>
        </w:rPr>
      </w:pPr>
      <w:r w:rsidRPr="00787137">
        <w:rPr>
          <w:rFonts w:ascii="Times New Roman" w:hAnsi="Times New Roman" w:cs="Times New Roman"/>
          <w:sz w:val="26"/>
          <w:szCs w:val="26"/>
        </w:rPr>
        <w:t>6) Котельня філії «</w:t>
      </w:r>
      <w:proofErr w:type="spellStart"/>
      <w:r w:rsidRPr="00787137">
        <w:rPr>
          <w:rFonts w:ascii="Times New Roman" w:hAnsi="Times New Roman" w:cs="Times New Roman"/>
          <w:sz w:val="26"/>
          <w:szCs w:val="26"/>
        </w:rPr>
        <w:t>Ратнівське</w:t>
      </w:r>
      <w:proofErr w:type="spellEnd"/>
      <w:r w:rsidRPr="00787137">
        <w:rPr>
          <w:rFonts w:ascii="Times New Roman" w:hAnsi="Times New Roman" w:cs="Times New Roman"/>
          <w:sz w:val="26"/>
          <w:szCs w:val="26"/>
        </w:rPr>
        <w:t xml:space="preserve"> лісомисливське господарство» (</w:t>
      </w:r>
      <w:proofErr w:type="spellStart"/>
      <w:r w:rsidRPr="00787137">
        <w:rPr>
          <w:rFonts w:ascii="Times New Roman" w:hAnsi="Times New Roman" w:cs="Times New Roman"/>
          <w:sz w:val="26"/>
          <w:szCs w:val="26"/>
        </w:rPr>
        <w:t>Гірниківське</w:t>
      </w:r>
      <w:proofErr w:type="spellEnd"/>
      <w:r w:rsidRPr="00787137">
        <w:rPr>
          <w:rFonts w:ascii="Times New Roman" w:hAnsi="Times New Roman" w:cs="Times New Roman"/>
          <w:sz w:val="26"/>
          <w:szCs w:val="26"/>
        </w:rPr>
        <w:t xml:space="preserve"> лісництво) (далі – «об’єкт 6»): 44132, Волинська обл., Ковельський р-н, с. Броди, вул. Озерна, 2Б.</w:t>
      </w:r>
    </w:p>
    <w:p w:rsidR="00787137" w:rsidRPr="00787137" w:rsidRDefault="00787137" w:rsidP="00787137">
      <w:pPr>
        <w:spacing w:line="240" w:lineRule="auto"/>
        <w:ind w:firstLine="708"/>
        <w:jc w:val="both"/>
        <w:rPr>
          <w:rFonts w:ascii="Times New Roman" w:hAnsi="Times New Roman" w:cs="Times New Roman"/>
          <w:sz w:val="26"/>
          <w:szCs w:val="26"/>
        </w:rPr>
      </w:pPr>
      <w:r w:rsidRPr="00787137">
        <w:rPr>
          <w:rFonts w:ascii="Times New Roman" w:hAnsi="Times New Roman" w:cs="Times New Roman"/>
          <w:sz w:val="26"/>
          <w:szCs w:val="26"/>
        </w:rPr>
        <w:t>7) Паливна філії «</w:t>
      </w:r>
      <w:proofErr w:type="spellStart"/>
      <w:r w:rsidRPr="00787137">
        <w:rPr>
          <w:rFonts w:ascii="Times New Roman" w:hAnsi="Times New Roman" w:cs="Times New Roman"/>
          <w:sz w:val="26"/>
          <w:szCs w:val="26"/>
        </w:rPr>
        <w:t>Ратнівське</w:t>
      </w:r>
      <w:proofErr w:type="spellEnd"/>
      <w:r w:rsidRPr="00787137">
        <w:rPr>
          <w:rFonts w:ascii="Times New Roman" w:hAnsi="Times New Roman" w:cs="Times New Roman"/>
          <w:sz w:val="26"/>
          <w:szCs w:val="26"/>
        </w:rPr>
        <w:t xml:space="preserve"> лісомисливське господарство» (</w:t>
      </w:r>
      <w:proofErr w:type="spellStart"/>
      <w:r w:rsidRPr="00787137">
        <w:rPr>
          <w:rFonts w:ascii="Times New Roman" w:hAnsi="Times New Roman" w:cs="Times New Roman"/>
          <w:sz w:val="26"/>
          <w:szCs w:val="26"/>
        </w:rPr>
        <w:t>Жиричівське</w:t>
      </w:r>
      <w:proofErr w:type="spellEnd"/>
      <w:r w:rsidRPr="00787137">
        <w:rPr>
          <w:rFonts w:ascii="Times New Roman" w:hAnsi="Times New Roman" w:cs="Times New Roman"/>
          <w:sz w:val="26"/>
          <w:szCs w:val="26"/>
        </w:rPr>
        <w:t xml:space="preserve"> лісництво) (далі – «об’єкт 7»): 45082, Волинська обл., Ковельський р-н, с. Сільце, вул. Лісова, 4.</w:t>
      </w:r>
    </w:p>
    <w:p w:rsidR="00787137" w:rsidRPr="00787137" w:rsidRDefault="00787137" w:rsidP="00787137">
      <w:pPr>
        <w:spacing w:line="240" w:lineRule="auto"/>
        <w:ind w:firstLine="708"/>
        <w:jc w:val="both"/>
        <w:rPr>
          <w:rFonts w:ascii="Times New Roman" w:hAnsi="Times New Roman" w:cs="Times New Roman"/>
          <w:sz w:val="26"/>
          <w:szCs w:val="26"/>
        </w:rPr>
      </w:pPr>
      <w:r w:rsidRPr="00787137">
        <w:rPr>
          <w:rFonts w:ascii="Times New Roman" w:hAnsi="Times New Roman" w:cs="Times New Roman"/>
          <w:sz w:val="26"/>
          <w:szCs w:val="26"/>
        </w:rPr>
        <w:t>Об’єкти не потребують проходження процедури з оцінки впливу на довкілля, так як здійснюють господарську діяльність, яка не підпадає під сферу застосування ЗУ «Про оцінку впливу на довкілля».</w:t>
      </w:r>
    </w:p>
    <w:p w:rsidR="00787137" w:rsidRPr="00787137" w:rsidRDefault="00787137" w:rsidP="00787137">
      <w:pPr>
        <w:spacing w:line="240" w:lineRule="auto"/>
        <w:ind w:firstLine="708"/>
        <w:jc w:val="both"/>
        <w:rPr>
          <w:rFonts w:ascii="Times New Roman" w:hAnsi="Times New Roman" w:cs="Times New Roman"/>
          <w:sz w:val="26"/>
          <w:szCs w:val="26"/>
        </w:rPr>
      </w:pPr>
      <w:r w:rsidRPr="00787137">
        <w:rPr>
          <w:rFonts w:ascii="Times New Roman" w:hAnsi="Times New Roman" w:cs="Times New Roman"/>
          <w:sz w:val="26"/>
          <w:szCs w:val="26"/>
        </w:rPr>
        <w:t>Викиди ЗР в атмосферне повітря здійснюються від спалювання деревини в твердопаливних котлах та грубках, від роботи деревообробних верстатів, а також від вивантаження відходів деревини з бункерів циклонів.</w:t>
      </w:r>
    </w:p>
    <w:p w:rsidR="00787137" w:rsidRPr="00787137" w:rsidRDefault="00787137" w:rsidP="00787137">
      <w:pPr>
        <w:spacing w:line="240" w:lineRule="auto"/>
        <w:ind w:firstLine="708"/>
        <w:jc w:val="both"/>
        <w:rPr>
          <w:rFonts w:ascii="Times New Roman" w:hAnsi="Times New Roman" w:cs="Times New Roman"/>
          <w:sz w:val="26"/>
          <w:szCs w:val="26"/>
        </w:rPr>
      </w:pPr>
      <w:r w:rsidRPr="00787137">
        <w:rPr>
          <w:rFonts w:ascii="Times New Roman" w:hAnsi="Times New Roman" w:cs="Times New Roman"/>
          <w:sz w:val="26"/>
          <w:szCs w:val="26"/>
        </w:rPr>
        <w:t xml:space="preserve">У процесі виробничої діяльності в атмосферне повітря викидаються ЗР: </w:t>
      </w:r>
    </w:p>
    <w:p w:rsidR="00787137" w:rsidRPr="00787137" w:rsidRDefault="00787137" w:rsidP="00787137">
      <w:pPr>
        <w:spacing w:line="240" w:lineRule="auto"/>
        <w:ind w:firstLine="708"/>
        <w:jc w:val="both"/>
        <w:rPr>
          <w:rFonts w:ascii="Times New Roman" w:hAnsi="Times New Roman" w:cs="Times New Roman"/>
          <w:sz w:val="26"/>
          <w:szCs w:val="26"/>
        </w:rPr>
      </w:pPr>
      <w:r w:rsidRPr="00787137">
        <w:rPr>
          <w:rFonts w:ascii="Times New Roman" w:hAnsi="Times New Roman" w:cs="Times New Roman"/>
          <w:sz w:val="26"/>
          <w:szCs w:val="26"/>
        </w:rPr>
        <w:t>Об’єкт 1: оксиди азоту – 0,0244 т/рік, оксиди вуглецю – 0,0237 т/рік, речовини у вигляді суспендованих твердих частинок недиференційованих за складом – 0,0273 т/рік, парникові гази та НМЛОС – 101,6383 т/рік.</w:t>
      </w:r>
    </w:p>
    <w:p w:rsidR="00787137" w:rsidRPr="00787137" w:rsidRDefault="00787137" w:rsidP="00787137">
      <w:pPr>
        <w:spacing w:line="240" w:lineRule="auto"/>
        <w:ind w:firstLine="708"/>
        <w:jc w:val="both"/>
        <w:rPr>
          <w:rFonts w:ascii="Times New Roman" w:hAnsi="Times New Roman" w:cs="Times New Roman"/>
          <w:sz w:val="26"/>
          <w:szCs w:val="26"/>
        </w:rPr>
      </w:pPr>
      <w:r w:rsidRPr="00787137">
        <w:rPr>
          <w:rFonts w:ascii="Times New Roman" w:hAnsi="Times New Roman" w:cs="Times New Roman"/>
          <w:sz w:val="26"/>
          <w:szCs w:val="26"/>
        </w:rPr>
        <w:t>Об’єкт 2: оксиди азоту – 0,0014 т/рік, оксиди вуглецю – 0,0014 т/рік, речовини у вигляді суспендованих твердих частинок недиференційованих за складом – 1,20563 т/рік (у т. ч. пил деревний – 1,20373 т/рік, пил недиференційований за складом – 0,0019 т/рік), парникові гази та НМЛОС – 19,0571 т/рік.</w:t>
      </w:r>
    </w:p>
    <w:p w:rsidR="00787137" w:rsidRPr="00787137" w:rsidRDefault="00787137" w:rsidP="00787137">
      <w:pPr>
        <w:spacing w:line="240" w:lineRule="auto"/>
        <w:ind w:firstLine="708"/>
        <w:jc w:val="both"/>
        <w:rPr>
          <w:rFonts w:ascii="Times New Roman" w:hAnsi="Times New Roman" w:cs="Times New Roman"/>
          <w:sz w:val="26"/>
          <w:szCs w:val="26"/>
        </w:rPr>
      </w:pPr>
      <w:r w:rsidRPr="00787137">
        <w:rPr>
          <w:rFonts w:ascii="Times New Roman" w:hAnsi="Times New Roman" w:cs="Times New Roman"/>
          <w:sz w:val="26"/>
          <w:szCs w:val="26"/>
        </w:rPr>
        <w:t>Об’єкт 3: оксиди азоту – 0,0005 т/рік, оксиди вуглецю – 0,0005 т/рік, речовини у вигляді суспендованих твердих частинок недиференційованих за складом – 0,0008 т/рік, парникові гази та НМЛОС – 12,7048 т/рік.</w:t>
      </w:r>
    </w:p>
    <w:p w:rsidR="00787137" w:rsidRPr="00787137" w:rsidRDefault="00787137" w:rsidP="00787137">
      <w:pPr>
        <w:spacing w:line="240" w:lineRule="auto"/>
        <w:ind w:firstLine="708"/>
        <w:jc w:val="both"/>
        <w:rPr>
          <w:rFonts w:ascii="Times New Roman" w:hAnsi="Times New Roman" w:cs="Times New Roman"/>
          <w:sz w:val="26"/>
          <w:szCs w:val="26"/>
        </w:rPr>
      </w:pPr>
      <w:r w:rsidRPr="00787137">
        <w:rPr>
          <w:rFonts w:ascii="Times New Roman" w:hAnsi="Times New Roman" w:cs="Times New Roman"/>
          <w:sz w:val="26"/>
          <w:szCs w:val="26"/>
        </w:rPr>
        <w:t>Об’єкт 4: оксиди азоту – 0,0236 т/рік, оксиди вуглецю – 0,0232 т/рік, речовини у вигляді суспендованих твердих частинок недиференційованих за складом – 0,0270 т/рік, парникові гази та НМЛОС – 63,5241 т/рік.</w:t>
      </w:r>
    </w:p>
    <w:p w:rsidR="00787137" w:rsidRPr="00787137" w:rsidRDefault="00787137" w:rsidP="00787137">
      <w:pPr>
        <w:spacing w:line="240" w:lineRule="auto"/>
        <w:ind w:firstLine="708"/>
        <w:jc w:val="both"/>
        <w:rPr>
          <w:rFonts w:ascii="Times New Roman" w:hAnsi="Times New Roman" w:cs="Times New Roman"/>
          <w:sz w:val="26"/>
          <w:szCs w:val="26"/>
        </w:rPr>
      </w:pPr>
      <w:r w:rsidRPr="00787137">
        <w:rPr>
          <w:rFonts w:ascii="Times New Roman" w:hAnsi="Times New Roman" w:cs="Times New Roman"/>
          <w:sz w:val="26"/>
          <w:szCs w:val="26"/>
        </w:rPr>
        <w:t>Об’єкт 5: оксиди азоту – 0,0028 т/рік, оксиди вуглецю – 0,0027 т/рік, речовини у вигляді суспендованих твердих частинок недиференційованих за складом – 0,0042 т/рік, парникові гази  та НМЛОС – 38,1144 т/рік.</w:t>
      </w:r>
    </w:p>
    <w:p w:rsidR="00787137" w:rsidRPr="00787137" w:rsidRDefault="00787137" w:rsidP="00787137">
      <w:pPr>
        <w:spacing w:line="240" w:lineRule="auto"/>
        <w:ind w:firstLine="708"/>
        <w:jc w:val="both"/>
        <w:rPr>
          <w:rFonts w:ascii="Times New Roman" w:hAnsi="Times New Roman" w:cs="Times New Roman"/>
          <w:sz w:val="26"/>
          <w:szCs w:val="26"/>
        </w:rPr>
      </w:pPr>
      <w:r w:rsidRPr="00787137">
        <w:rPr>
          <w:rFonts w:ascii="Times New Roman" w:hAnsi="Times New Roman" w:cs="Times New Roman"/>
          <w:sz w:val="26"/>
          <w:szCs w:val="26"/>
        </w:rPr>
        <w:t>Об’єкт 6: оксиди азоту – 0,0012 т/рік, оксиди вуглецю – 0,0012 т/рік, речовини у вигляді суспендованих твердих частинок недиференційованих за складом – 0,0017 т/рік, парникові гази та НМЛОС – 50,8193 т/рік.</w:t>
      </w:r>
    </w:p>
    <w:p w:rsidR="00787137" w:rsidRPr="00787137" w:rsidRDefault="00787137" w:rsidP="00787137">
      <w:pPr>
        <w:spacing w:line="240" w:lineRule="auto"/>
        <w:ind w:firstLine="708"/>
        <w:jc w:val="both"/>
        <w:rPr>
          <w:rFonts w:ascii="Times New Roman" w:hAnsi="Times New Roman" w:cs="Times New Roman"/>
          <w:sz w:val="26"/>
          <w:szCs w:val="26"/>
        </w:rPr>
      </w:pPr>
      <w:r w:rsidRPr="00787137">
        <w:rPr>
          <w:rFonts w:ascii="Times New Roman" w:hAnsi="Times New Roman" w:cs="Times New Roman"/>
          <w:sz w:val="26"/>
          <w:szCs w:val="26"/>
        </w:rPr>
        <w:t>Об’єкт 7: оксиди азоту – 0,0029 т/рік, оксиди вуглецю – 0,0020 т/рік, речовини у вигляді суспендованих твердих частинок недиференційованих за складом – 0,0036 т/рік, парникові гази та НМЛОС – 38,1144 т/рік.</w:t>
      </w:r>
    </w:p>
    <w:p w:rsidR="00787137" w:rsidRPr="00787137" w:rsidRDefault="00787137" w:rsidP="00787137">
      <w:pPr>
        <w:spacing w:line="240" w:lineRule="auto"/>
        <w:ind w:firstLine="708"/>
        <w:jc w:val="both"/>
        <w:rPr>
          <w:rFonts w:ascii="Times New Roman" w:hAnsi="Times New Roman" w:cs="Times New Roman"/>
          <w:sz w:val="26"/>
          <w:szCs w:val="26"/>
        </w:rPr>
      </w:pPr>
      <w:r w:rsidRPr="00787137">
        <w:rPr>
          <w:rFonts w:ascii="Times New Roman" w:hAnsi="Times New Roman" w:cs="Times New Roman"/>
          <w:sz w:val="26"/>
          <w:szCs w:val="26"/>
        </w:rPr>
        <w:t>Очікувані потенційні валові викиди ЗР, що створюються на об’єктах 1,2,3,4,5,6,7 нижче порогових значень, установлених «Інструкцією про порядок взяття на державний облік об'єктів, які справляють або можуть справити шкідливий вплив на здоров'я людей та стан атмосферного повітря», тому об’єкти не підлягають взяттю на державний облік.</w:t>
      </w:r>
    </w:p>
    <w:p w:rsidR="00787137" w:rsidRPr="00787137" w:rsidRDefault="00787137" w:rsidP="00787137">
      <w:pPr>
        <w:spacing w:line="240" w:lineRule="auto"/>
        <w:ind w:firstLine="708"/>
        <w:jc w:val="both"/>
        <w:rPr>
          <w:rFonts w:ascii="Times New Roman" w:hAnsi="Times New Roman" w:cs="Times New Roman"/>
          <w:sz w:val="26"/>
          <w:szCs w:val="26"/>
        </w:rPr>
      </w:pPr>
      <w:r w:rsidRPr="00787137">
        <w:rPr>
          <w:rFonts w:ascii="Times New Roman" w:hAnsi="Times New Roman" w:cs="Times New Roman"/>
          <w:sz w:val="26"/>
          <w:szCs w:val="26"/>
        </w:rPr>
        <w:t xml:space="preserve">Приземні концентрації ЗР в атмосферному повітрі, які створюються викидами на об’єктах 1,2,3,4,5,6,7 не перевищують допустимого санітарними нормами рівня впливу на атмосферне повітря в зоні розміщення житлової забудови та прирівняних до неї об’єктів. </w:t>
      </w:r>
    </w:p>
    <w:p w:rsidR="00787137" w:rsidRPr="00787137" w:rsidRDefault="00787137" w:rsidP="00787137">
      <w:pPr>
        <w:spacing w:line="240" w:lineRule="auto"/>
        <w:ind w:firstLine="708"/>
        <w:jc w:val="both"/>
        <w:rPr>
          <w:rFonts w:ascii="Times New Roman" w:hAnsi="Times New Roman" w:cs="Times New Roman"/>
          <w:sz w:val="26"/>
          <w:szCs w:val="26"/>
        </w:rPr>
      </w:pPr>
      <w:r w:rsidRPr="00787137">
        <w:rPr>
          <w:rFonts w:ascii="Times New Roman" w:hAnsi="Times New Roman" w:cs="Times New Roman"/>
          <w:sz w:val="26"/>
          <w:szCs w:val="26"/>
        </w:rPr>
        <w:t>Виконання робіт по отриманню дозволу на викиди ЗР в атмосферне повітря здійснює ТОВ «АМАДІ-УКРАЇНА», тел.: (050)3756679, (096)3580523.</w:t>
      </w:r>
    </w:p>
    <w:p w:rsidR="00AA3D12" w:rsidRPr="00E80E33" w:rsidRDefault="00787137" w:rsidP="00787137">
      <w:pPr>
        <w:spacing w:line="240" w:lineRule="auto"/>
        <w:ind w:firstLine="708"/>
        <w:jc w:val="both"/>
        <w:rPr>
          <w:rFonts w:ascii="Times New Roman" w:hAnsi="Times New Roman" w:cs="Times New Roman"/>
          <w:sz w:val="26"/>
          <w:szCs w:val="26"/>
        </w:rPr>
      </w:pPr>
      <w:r w:rsidRPr="00787137">
        <w:rPr>
          <w:rFonts w:ascii="Times New Roman" w:hAnsi="Times New Roman" w:cs="Times New Roman"/>
          <w:sz w:val="26"/>
          <w:szCs w:val="26"/>
        </w:rPr>
        <w:t>Зауваження громадських організацій та окремих громадян з даного питання приймаються Рівненською ОДА (33028, м. Рівне, майдан Просвіти, 1) упродовж місяця з дати публікації цього повідомлення.</w:t>
      </w:r>
      <w:bookmarkStart w:id="0" w:name="_GoBack"/>
      <w:bookmarkEnd w:id="0"/>
    </w:p>
    <w:sectPr w:rsidR="00AA3D12" w:rsidRPr="00E80E3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013"/>
    <w:rsid w:val="002427B5"/>
    <w:rsid w:val="003C11A7"/>
    <w:rsid w:val="00787137"/>
    <w:rsid w:val="00893C48"/>
    <w:rsid w:val="00AA3D12"/>
    <w:rsid w:val="00BA3D97"/>
    <w:rsid w:val="00BE78F3"/>
    <w:rsid w:val="00C83013"/>
    <w:rsid w:val="00E80E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0A16DC-244D-45FC-947E-03477FE6E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2947</Words>
  <Characters>1681</Characters>
  <Application>Microsoft Office Word</Application>
  <DocSecurity>0</DocSecurity>
  <Lines>14</Lines>
  <Paragraphs>9</Paragraphs>
  <ScaleCrop>false</ScaleCrop>
  <Company/>
  <LinksUpToDate>false</LinksUpToDate>
  <CharactersWithSpaces>4619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KRPS</dc:creator>
  <cp:keywords/>
  <dc:description/>
  <cp:lastModifiedBy>KRPS</cp:lastModifiedBy>
  <cp:revision>6</cp:revision>
  <dcterms:created xsi:type="dcterms:W3CDTF">2023-06-01T08:15:00Z</dcterms:created>
  <dcterms:modified xsi:type="dcterms:W3CDTF">2023-07-06T07:24:00Z</dcterms:modified>
</cp:coreProperties>
</file>